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DFF" w:rsidRDefault="00871DFF" w:rsidP="00871DFF">
      <w:pPr>
        <w:snapToGrid w:val="0"/>
        <w:spacing w:line="600" w:lineRule="exact"/>
        <w:rPr>
          <w:rFonts w:ascii="黑体" w:eastAsia="黑体" w:hAnsi="黑体" w:cs="黑体" w:hint="eastAsia"/>
        </w:rPr>
      </w:pPr>
      <w:r>
        <w:rPr>
          <w:rFonts w:ascii="黑体" w:eastAsia="黑体" w:hAnsi="黑体" w:cs="黑体" w:hint="eastAsia"/>
        </w:rPr>
        <w:t>附件1</w:t>
      </w:r>
    </w:p>
    <w:p w:rsidR="00871DFF" w:rsidRDefault="00871DFF" w:rsidP="00871DFF">
      <w:pPr>
        <w:snapToGrid w:val="0"/>
        <w:spacing w:line="600" w:lineRule="exact"/>
        <w:rPr>
          <w:rFonts w:ascii="黑体" w:eastAsia="黑体" w:hAnsi="黑体" w:cs="黑体" w:hint="eastAsia"/>
          <w:b/>
          <w:bCs/>
        </w:rPr>
      </w:pPr>
    </w:p>
    <w:p w:rsidR="00871DFF" w:rsidRDefault="00871DFF" w:rsidP="00871DFF">
      <w:pPr>
        <w:snapToGrid w:val="0"/>
        <w:spacing w:line="600" w:lineRule="exact"/>
        <w:jc w:val="center"/>
        <w:rPr>
          <w:rFonts w:ascii="方正小标宋简体" w:eastAsia="方正小标宋简体" w:hAnsi="黑体" w:cs="方正小标宋简体" w:hint="eastAsia"/>
          <w:snapToGrid w:val="0"/>
          <w:kern w:val="0"/>
          <w:sz w:val="44"/>
          <w:szCs w:val="44"/>
        </w:rPr>
      </w:pPr>
      <w:r>
        <w:rPr>
          <w:rFonts w:ascii="方正小标宋简体" w:eastAsia="方正小标宋简体" w:hAnsi="黑体" w:cs="方正小标宋简体" w:hint="eastAsia"/>
          <w:snapToGrid w:val="0"/>
          <w:kern w:val="0"/>
          <w:sz w:val="44"/>
          <w:szCs w:val="44"/>
        </w:rPr>
        <w:t>广西壮族自治区报废机动车回收拆解</w:t>
      </w:r>
    </w:p>
    <w:p w:rsidR="00871DFF" w:rsidRDefault="00871DFF" w:rsidP="00871DFF">
      <w:pPr>
        <w:snapToGrid w:val="0"/>
        <w:spacing w:line="600" w:lineRule="exact"/>
        <w:jc w:val="center"/>
        <w:rPr>
          <w:rFonts w:ascii="方正小标宋简体" w:eastAsia="方正小标宋简体" w:hAnsi="黑体" w:cs="方正小标宋简体" w:hint="eastAsia"/>
          <w:snapToGrid w:val="0"/>
          <w:kern w:val="0"/>
          <w:sz w:val="44"/>
          <w:szCs w:val="44"/>
        </w:rPr>
      </w:pPr>
      <w:r>
        <w:rPr>
          <w:rFonts w:ascii="方正小标宋简体" w:eastAsia="方正小标宋简体" w:hAnsi="黑体" w:cs="方正小标宋简体" w:hint="eastAsia"/>
          <w:snapToGrid w:val="0"/>
          <w:kern w:val="0"/>
          <w:sz w:val="44"/>
          <w:szCs w:val="44"/>
        </w:rPr>
        <w:t>评审专家管理试行办法</w:t>
      </w:r>
    </w:p>
    <w:p w:rsidR="00871DFF" w:rsidRDefault="00871DFF" w:rsidP="00871DFF">
      <w:pPr>
        <w:snapToGrid w:val="0"/>
        <w:spacing w:line="600" w:lineRule="exact"/>
        <w:jc w:val="center"/>
        <w:rPr>
          <w:rFonts w:ascii="楷体_GB2312" w:eastAsia="楷体_GB2312" w:hAnsi="楷体_GB2312" w:cs="楷体_GB2312" w:hint="eastAsia"/>
          <w:snapToGrid w:val="0"/>
          <w:kern w:val="0"/>
        </w:rPr>
      </w:pPr>
      <w:r>
        <w:rPr>
          <w:rFonts w:ascii="楷体_GB2312" w:eastAsia="楷体_GB2312" w:hAnsi="楷体_GB2312" w:cs="楷体_GB2312" w:hint="eastAsia"/>
          <w:snapToGrid w:val="0"/>
          <w:kern w:val="0"/>
        </w:rPr>
        <w:t>（征求意见稿）</w:t>
      </w:r>
    </w:p>
    <w:p w:rsidR="00871DFF" w:rsidRDefault="00871DFF" w:rsidP="00871DFF">
      <w:pPr>
        <w:snapToGrid w:val="0"/>
        <w:spacing w:line="600" w:lineRule="exact"/>
        <w:jc w:val="center"/>
        <w:rPr>
          <w:rFonts w:ascii="Times New Roman" w:hint="eastAsia"/>
          <w:snapToGrid w:val="0"/>
          <w:kern w:val="0"/>
        </w:rPr>
      </w:pPr>
    </w:p>
    <w:p w:rsidR="00871DFF" w:rsidRDefault="00871DFF" w:rsidP="00871DFF">
      <w:pPr>
        <w:overflowPunct w:val="0"/>
        <w:snapToGrid w:val="0"/>
        <w:spacing w:line="600" w:lineRule="exact"/>
        <w:jc w:val="center"/>
        <w:rPr>
          <w:rFonts w:ascii="黑体" w:eastAsia="黑体" w:hAnsi="黑体" w:cs="黑体" w:hint="eastAsia"/>
          <w:snapToGrid w:val="0"/>
          <w:kern w:val="0"/>
        </w:rPr>
      </w:pPr>
      <w:r>
        <w:rPr>
          <w:rFonts w:ascii="黑体" w:eastAsia="黑体" w:hAnsi="黑体" w:cs="黑体" w:hint="eastAsia"/>
          <w:snapToGrid w:val="0"/>
          <w:kern w:val="0"/>
        </w:rPr>
        <w:t>第一章  总则</w:t>
      </w:r>
    </w:p>
    <w:p w:rsidR="00871DFF" w:rsidRDefault="00871DFF" w:rsidP="00871DFF">
      <w:pPr>
        <w:overflowPunct w:val="0"/>
        <w:snapToGrid w:val="0"/>
        <w:spacing w:line="600" w:lineRule="exact"/>
        <w:ind w:firstLineChars="200" w:firstLine="643"/>
        <w:rPr>
          <w:snapToGrid w:val="0"/>
          <w:kern w:val="0"/>
        </w:rPr>
      </w:pPr>
      <w:r>
        <w:rPr>
          <w:rFonts w:ascii="楷体_GB2312" w:eastAsia="楷体_GB2312" w:hAnsi="楷体_GB2312" w:cs="楷体_GB2312" w:hint="eastAsia"/>
          <w:b/>
          <w:bCs/>
          <w:snapToGrid w:val="0"/>
          <w:kern w:val="0"/>
        </w:rPr>
        <w:t>第一条</w:t>
      </w:r>
      <w:r>
        <w:rPr>
          <w:snapToGrid w:val="0"/>
          <w:kern w:val="0"/>
        </w:rPr>
        <w:t xml:space="preserve"> </w:t>
      </w:r>
      <w:r>
        <w:rPr>
          <w:rFonts w:hint="eastAsia"/>
          <w:snapToGrid w:val="0"/>
          <w:kern w:val="0"/>
        </w:rPr>
        <w:t xml:space="preserve"> 为加强对广西壮族自治区报废机动车回收拆解现场验收评审的管理，规范评审专家的评审行为，</w:t>
      </w:r>
      <w:r>
        <w:rPr>
          <w:snapToGrid w:val="0"/>
          <w:kern w:val="0"/>
        </w:rPr>
        <w:t>根据《报废机动车回收管理办法》（国务院令715号）和《报废机动车回收管理办法实施细则》</w:t>
      </w:r>
      <w:r>
        <w:rPr>
          <w:rFonts w:hint="eastAsia"/>
          <w:snapToGrid w:val="0"/>
          <w:kern w:val="0"/>
        </w:rPr>
        <w:t>（商务部令2020年第2号）等有关规定</w:t>
      </w:r>
      <w:r>
        <w:rPr>
          <w:snapToGrid w:val="0"/>
          <w:kern w:val="0"/>
        </w:rPr>
        <w:t>，制订本办法。</w:t>
      </w:r>
    </w:p>
    <w:p w:rsidR="00871DFF" w:rsidRDefault="00871DFF" w:rsidP="00871DFF">
      <w:pPr>
        <w:spacing w:line="600" w:lineRule="exact"/>
        <w:ind w:firstLineChars="200" w:firstLine="643"/>
        <w:rPr>
          <w:rFonts w:hAnsi="仿宋_GB2312" w:cs="仿宋_GB2312"/>
        </w:rPr>
      </w:pPr>
      <w:r>
        <w:rPr>
          <w:rFonts w:ascii="楷体_GB2312" w:eastAsia="楷体_GB2312" w:hAnsi="楷体_GB2312" w:cs="楷体_GB2312" w:hint="eastAsia"/>
          <w:b/>
          <w:bCs/>
          <w:snapToGrid w:val="0"/>
          <w:kern w:val="0"/>
        </w:rPr>
        <w:t>第二条</w:t>
      </w:r>
      <w:r>
        <w:rPr>
          <w:rFonts w:ascii="楷体_GB2312" w:eastAsia="楷体_GB2312" w:hAnsi="楷体_GB2312" w:cs="楷体_GB2312" w:hint="eastAsia"/>
          <w:snapToGrid w:val="0"/>
          <w:kern w:val="0"/>
        </w:rPr>
        <w:t xml:space="preserve"> </w:t>
      </w:r>
      <w:r>
        <w:rPr>
          <w:rFonts w:hAnsi="黑体" w:cs="黑体" w:hint="eastAsia"/>
          <w:snapToGrid w:val="0"/>
          <w:kern w:val="0"/>
        </w:rPr>
        <w:t>自治区商务厅</w:t>
      </w:r>
      <w:r>
        <w:rPr>
          <w:rFonts w:hint="eastAsia"/>
          <w:snapToGrid w:val="0"/>
          <w:kern w:val="0"/>
        </w:rPr>
        <w:t>按照“统一标准、管用分离、随机抽取”的原则，建立由报废机动车拆解、生态环境保护、财务等相关领域专业技术人员组成的评审专家库。</w:t>
      </w:r>
    </w:p>
    <w:p w:rsidR="00871DFF" w:rsidRDefault="00871DFF" w:rsidP="00871DFF">
      <w:pPr>
        <w:overflowPunct w:val="0"/>
        <w:snapToGrid w:val="0"/>
        <w:spacing w:line="600" w:lineRule="exact"/>
        <w:rPr>
          <w:snapToGrid w:val="0"/>
          <w:kern w:val="0"/>
        </w:rPr>
      </w:pPr>
      <w:r>
        <w:rPr>
          <w:rFonts w:hint="eastAsia"/>
          <w:snapToGrid w:val="0"/>
          <w:kern w:val="0"/>
        </w:rPr>
        <w:t xml:space="preserve">   </w:t>
      </w:r>
      <w:r>
        <w:rPr>
          <w:rFonts w:ascii="楷体_GB2312" w:eastAsia="楷体_GB2312" w:hAnsi="楷体_GB2312" w:cs="楷体_GB2312" w:hint="eastAsia"/>
          <w:snapToGrid w:val="0"/>
          <w:kern w:val="0"/>
        </w:rPr>
        <w:t xml:space="preserve"> </w:t>
      </w:r>
      <w:r>
        <w:rPr>
          <w:rFonts w:ascii="楷体_GB2312" w:eastAsia="楷体_GB2312" w:hAnsi="楷体_GB2312" w:cs="楷体_GB2312" w:hint="eastAsia"/>
          <w:b/>
          <w:bCs/>
          <w:snapToGrid w:val="0"/>
          <w:kern w:val="0"/>
        </w:rPr>
        <w:t>第三条 </w:t>
      </w:r>
      <w:r>
        <w:rPr>
          <w:rFonts w:ascii="楷体_GB2312" w:eastAsia="楷体_GB2312" w:hAnsi="楷体_GB2312" w:cs="楷体_GB2312" w:hint="eastAsia"/>
          <w:snapToGrid w:val="0"/>
          <w:kern w:val="0"/>
        </w:rPr>
        <w:t xml:space="preserve"> </w:t>
      </w:r>
      <w:r>
        <w:rPr>
          <w:rFonts w:hAnsi="黑体" w:cs="黑体" w:hint="eastAsia"/>
          <w:snapToGrid w:val="0"/>
          <w:kern w:val="0"/>
        </w:rPr>
        <w:t>广西壮族自治区内报废机动车回收拆解企业资质认定</w:t>
      </w:r>
      <w:r>
        <w:rPr>
          <w:rFonts w:hAnsi="仿宋_GB2312" w:cs="仿宋_GB2312" w:hint="eastAsia"/>
        </w:rPr>
        <w:t>评审专家选聘、解聘、抽取、使用、监督、管理和评审经费核销等适用本办法。</w:t>
      </w:r>
    </w:p>
    <w:p w:rsidR="00871DFF" w:rsidRDefault="00871DFF" w:rsidP="00871DFF">
      <w:pPr>
        <w:overflowPunct w:val="0"/>
        <w:snapToGrid w:val="0"/>
        <w:spacing w:line="600" w:lineRule="exact"/>
        <w:jc w:val="center"/>
        <w:rPr>
          <w:rFonts w:ascii="黑体" w:eastAsia="黑体" w:hAnsi="黑体" w:cs="黑体" w:hint="eastAsia"/>
          <w:snapToGrid w:val="0"/>
          <w:kern w:val="0"/>
        </w:rPr>
      </w:pPr>
      <w:r>
        <w:rPr>
          <w:rFonts w:ascii="黑体" w:eastAsia="黑体" w:hAnsi="黑体" w:cs="黑体"/>
          <w:snapToGrid w:val="0"/>
          <w:kern w:val="0"/>
        </w:rPr>
        <w:t xml:space="preserve">第二章  </w:t>
      </w:r>
      <w:r>
        <w:rPr>
          <w:rFonts w:ascii="黑体" w:eastAsia="黑体" w:hAnsi="黑体" w:cs="黑体" w:hint="eastAsia"/>
          <w:snapToGrid w:val="0"/>
          <w:kern w:val="0"/>
        </w:rPr>
        <w:t>评审专家选聘与解聘</w:t>
      </w:r>
    </w:p>
    <w:p w:rsidR="00871DFF" w:rsidRDefault="00871DFF" w:rsidP="00871DFF">
      <w:pPr>
        <w:spacing w:line="600" w:lineRule="exact"/>
        <w:rPr>
          <w:snapToGrid w:val="0"/>
          <w:kern w:val="0"/>
        </w:rPr>
      </w:pPr>
      <w:r>
        <w:rPr>
          <w:rFonts w:ascii="黑体" w:eastAsia="黑体" w:hAnsi="黑体" w:cs="黑体" w:hint="eastAsia"/>
          <w:snapToGrid w:val="0"/>
          <w:kern w:val="0"/>
        </w:rPr>
        <w:t xml:space="preserve">   </w:t>
      </w:r>
      <w:r>
        <w:rPr>
          <w:rFonts w:ascii="黑体" w:eastAsia="黑体" w:hAnsi="黑体" w:cs="黑体" w:hint="eastAsia"/>
          <w:b/>
          <w:bCs/>
          <w:snapToGrid w:val="0"/>
          <w:kern w:val="0"/>
        </w:rPr>
        <w:t xml:space="preserve"> </w:t>
      </w:r>
      <w:r>
        <w:rPr>
          <w:rFonts w:ascii="楷体_GB2312" w:eastAsia="楷体_GB2312" w:hAnsi="楷体_GB2312" w:cs="楷体_GB2312" w:hint="eastAsia"/>
          <w:b/>
          <w:bCs/>
          <w:snapToGrid w:val="0"/>
          <w:kern w:val="0"/>
        </w:rPr>
        <w:t xml:space="preserve">第四条 </w:t>
      </w:r>
      <w:r>
        <w:rPr>
          <w:snapToGrid w:val="0"/>
          <w:kern w:val="0"/>
        </w:rPr>
        <w:t xml:space="preserve"> </w:t>
      </w:r>
      <w:r>
        <w:rPr>
          <w:rFonts w:hint="eastAsia"/>
          <w:snapToGrid w:val="0"/>
          <w:kern w:val="0"/>
        </w:rPr>
        <w:t>评审</w:t>
      </w:r>
      <w:r>
        <w:rPr>
          <w:snapToGrid w:val="0"/>
          <w:kern w:val="0"/>
        </w:rPr>
        <w:t>专家</w:t>
      </w:r>
      <w:r>
        <w:rPr>
          <w:rFonts w:hint="eastAsia"/>
          <w:snapToGrid w:val="0"/>
          <w:kern w:val="0"/>
        </w:rPr>
        <w:t>选聘</w:t>
      </w:r>
      <w:r>
        <w:rPr>
          <w:snapToGrid w:val="0"/>
          <w:kern w:val="0"/>
        </w:rPr>
        <w:t>主要采取</w:t>
      </w:r>
      <w:r>
        <w:rPr>
          <w:rFonts w:hint="eastAsia"/>
          <w:snapToGrid w:val="0"/>
          <w:kern w:val="0"/>
        </w:rPr>
        <w:t>企业（单位）、行业协会、相关部门</w:t>
      </w:r>
      <w:r>
        <w:rPr>
          <w:snapToGrid w:val="0"/>
          <w:kern w:val="0"/>
        </w:rPr>
        <w:t>推荐方式。</w:t>
      </w:r>
    </w:p>
    <w:p w:rsidR="00871DFF" w:rsidRDefault="00871DFF" w:rsidP="00871DFF">
      <w:pPr>
        <w:overflowPunct w:val="0"/>
        <w:snapToGrid w:val="0"/>
        <w:spacing w:line="600" w:lineRule="exact"/>
        <w:ind w:firstLineChars="200" w:firstLine="643"/>
        <w:rPr>
          <w:rFonts w:hAnsi="黑体" w:cs="黑体" w:hint="eastAsia"/>
          <w:snapToGrid w:val="0"/>
          <w:kern w:val="0"/>
        </w:rPr>
      </w:pPr>
      <w:r>
        <w:rPr>
          <w:rFonts w:ascii="楷体_GB2312" w:eastAsia="楷体_GB2312" w:hAnsi="楷体_GB2312" w:cs="楷体_GB2312" w:hint="eastAsia"/>
          <w:b/>
          <w:bCs/>
          <w:snapToGrid w:val="0"/>
          <w:kern w:val="0"/>
        </w:rPr>
        <w:t xml:space="preserve">第五条 </w:t>
      </w:r>
      <w:r>
        <w:rPr>
          <w:rFonts w:ascii="黑体" w:eastAsia="黑体" w:hAnsi="黑体" w:cs="黑体" w:hint="eastAsia"/>
          <w:snapToGrid w:val="0"/>
          <w:kern w:val="0"/>
        </w:rPr>
        <w:t xml:space="preserve"> </w:t>
      </w:r>
      <w:r>
        <w:rPr>
          <w:rFonts w:hint="eastAsia"/>
          <w:snapToGrid w:val="0"/>
          <w:kern w:val="0"/>
        </w:rPr>
        <w:t>评审</w:t>
      </w:r>
      <w:r>
        <w:rPr>
          <w:snapToGrid w:val="0"/>
          <w:kern w:val="0"/>
        </w:rPr>
        <w:t>专家</w:t>
      </w:r>
      <w:r>
        <w:rPr>
          <w:rFonts w:hint="eastAsia"/>
          <w:snapToGrid w:val="0"/>
          <w:kern w:val="0"/>
        </w:rPr>
        <w:t>应当具有中等以上学历，达到与其技术职称或职务相一致的专业知识和业务管理水平，在相关领</w:t>
      </w:r>
      <w:r>
        <w:rPr>
          <w:rFonts w:hint="eastAsia"/>
          <w:snapToGrid w:val="0"/>
          <w:kern w:val="0"/>
        </w:rPr>
        <w:lastRenderedPageBreak/>
        <w:t>域或行业中从业经历不少于5年，身体健康，具备良好的职业道德和行业口碑，有较充裕时间参加评审工作，个人无不良信用记录。</w:t>
      </w:r>
      <w:r>
        <w:rPr>
          <w:rFonts w:hAnsi="黑体" w:cs="黑体" w:hint="eastAsia"/>
          <w:snapToGrid w:val="0"/>
          <w:kern w:val="0"/>
        </w:rPr>
        <w:t>其他入选条件包括但不限于：</w:t>
      </w:r>
    </w:p>
    <w:p w:rsidR="00871DFF" w:rsidRDefault="00871DFF" w:rsidP="00871DFF">
      <w:pPr>
        <w:adjustRightInd w:val="0"/>
        <w:spacing w:line="600" w:lineRule="exact"/>
        <w:ind w:firstLineChars="200" w:firstLine="640"/>
        <w:rPr>
          <w:rFonts w:hint="eastAsia"/>
        </w:rPr>
      </w:pPr>
      <w:r>
        <w:rPr>
          <w:rFonts w:hAnsi="黑体" w:cs="黑体" w:hint="eastAsia"/>
          <w:snapToGrid w:val="0"/>
          <w:kern w:val="0"/>
        </w:rPr>
        <w:t>1.报废机动车回收拆解：</w:t>
      </w:r>
      <w:r>
        <w:rPr>
          <w:rFonts w:hint="eastAsia"/>
        </w:rPr>
        <w:t>从事报废机动车回收拆解领域工作，具有丰富的企业运营管理经验，熟悉报废机动车回收拆解相关标准、规范；</w:t>
      </w:r>
    </w:p>
    <w:p w:rsidR="00871DFF" w:rsidRDefault="00871DFF" w:rsidP="00871DFF">
      <w:pPr>
        <w:adjustRightInd w:val="0"/>
        <w:spacing w:line="600" w:lineRule="exact"/>
        <w:ind w:firstLineChars="200" w:firstLine="640"/>
        <w:rPr>
          <w:rFonts w:hAnsi="黑体" w:cs="黑体" w:hint="eastAsia"/>
          <w:snapToGrid w:val="0"/>
          <w:kern w:val="0"/>
        </w:rPr>
      </w:pPr>
      <w:r>
        <w:rPr>
          <w:rFonts w:hAnsi="黑体" w:cs="黑体" w:hint="eastAsia"/>
          <w:snapToGrid w:val="0"/>
          <w:kern w:val="0"/>
        </w:rPr>
        <w:t>2.生态环境保护：从事污水油液处理、固体废物处置、大气噪声环境污染控制等环境工程领域工作，熟悉环境保护相关法律、法规、规章、标准或规范；</w:t>
      </w:r>
    </w:p>
    <w:p w:rsidR="00871DFF" w:rsidRDefault="00871DFF" w:rsidP="00871DFF">
      <w:pPr>
        <w:adjustRightInd w:val="0"/>
        <w:spacing w:line="600" w:lineRule="exact"/>
        <w:ind w:firstLineChars="200" w:firstLine="640"/>
        <w:rPr>
          <w:rFonts w:hAnsi="黑体" w:cs="黑体" w:hint="eastAsia"/>
          <w:snapToGrid w:val="0"/>
          <w:kern w:val="0"/>
        </w:rPr>
      </w:pPr>
      <w:r>
        <w:rPr>
          <w:rFonts w:hAnsi="黑体" w:cs="黑体" w:hint="eastAsia"/>
          <w:snapToGrid w:val="0"/>
          <w:kern w:val="0"/>
        </w:rPr>
        <w:t>3.财务：从事财务、会计等领域工作，拥有中级以上会计师职称，熟悉财税管理相关法律、法规及政策；</w:t>
      </w:r>
    </w:p>
    <w:p w:rsidR="00871DFF" w:rsidRDefault="00871DFF" w:rsidP="00871DFF">
      <w:pPr>
        <w:adjustRightInd w:val="0"/>
        <w:spacing w:line="600" w:lineRule="exact"/>
        <w:ind w:firstLineChars="200" w:firstLine="640"/>
        <w:rPr>
          <w:rFonts w:hAnsi="楷体" w:hint="eastAsia"/>
          <w:snapToGrid w:val="0"/>
          <w:kern w:val="0"/>
        </w:rPr>
      </w:pPr>
      <w:r>
        <w:rPr>
          <w:rFonts w:hAnsi="黑体" w:cs="黑体" w:hint="eastAsia"/>
          <w:snapToGrid w:val="0"/>
          <w:kern w:val="0"/>
        </w:rPr>
        <w:t>4.行业管理：从事报废机动车回收拆解、生态环境保护等行业管理工作，具有丰富的行业管理经验，熟悉相关法律、法规及规章。</w:t>
      </w:r>
    </w:p>
    <w:p w:rsidR="00871DFF" w:rsidRDefault="00871DFF" w:rsidP="00871DFF">
      <w:pPr>
        <w:spacing w:line="600" w:lineRule="exact"/>
        <w:ind w:firstLineChars="200" w:firstLine="643"/>
        <w:rPr>
          <w:snapToGrid w:val="0"/>
          <w:kern w:val="0"/>
        </w:rPr>
      </w:pPr>
      <w:r>
        <w:rPr>
          <w:rFonts w:ascii="楷体_GB2312" w:eastAsia="楷体_GB2312" w:hAnsi="楷体_GB2312" w:cs="楷体_GB2312" w:hint="eastAsia"/>
          <w:b/>
          <w:bCs/>
          <w:snapToGrid w:val="0"/>
          <w:kern w:val="0"/>
        </w:rPr>
        <w:t>第六条</w:t>
      </w:r>
      <w:r>
        <w:rPr>
          <w:snapToGrid w:val="0"/>
          <w:kern w:val="0"/>
        </w:rPr>
        <w:t xml:space="preserve">  </w:t>
      </w:r>
      <w:r>
        <w:rPr>
          <w:rFonts w:hint="eastAsia"/>
          <w:snapToGrid w:val="0"/>
          <w:kern w:val="0"/>
        </w:rPr>
        <w:t>申请成为评审专家（以下简称申请人），应当提供以下材料:</w:t>
      </w:r>
    </w:p>
    <w:p w:rsidR="00871DFF" w:rsidRDefault="00871DFF" w:rsidP="00871DFF">
      <w:pPr>
        <w:spacing w:line="600" w:lineRule="exact"/>
        <w:rPr>
          <w:snapToGrid w:val="0"/>
          <w:kern w:val="0"/>
        </w:rPr>
      </w:pPr>
      <w:r>
        <w:rPr>
          <w:rFonts w:hint="eastAsia"/>
          <w:snapToGrid w:val="0"/>
          <w:kern w:val="0"/>
        </w:rPr>
        <w:t xml:space="preserve">　　（一）本人签名、推荐单位盖章的《广西壮族自治区报废机动车回收拆解评审专家推荐表》（见附表）；</w:t>
      </w:r>
    </w:p>
    <w:p w:rsidR="00871DFF" w:rsidRDefault="00871DFF" w:rsidP="00871DFF">
      <w:pPr>
        <w:spacing w:line="600" w:lineRule="exact"/>
        <w:rPr>
          <w:snapToGrid w:val="0"/>
          <w:kern w:val="0"/>
        </w:rPr>
      </w:pPr>
      <w:r>
        <w:rPr>
          <w:rFonts w:hint="eastAsia"/>
          <w:snapToGrid w:val="0"/>
          <w:kern w:val="0"/>
        </w:rPr>
        <w:t xml:space="preserve">　　（二）学历学位证书、专业技术职称证书或者具有同等专业水平的证明材料;</w:t>
      </w:r>
    </w:p>
    <w:p w:rsidR="00871DFF" w:rsidRDefault="00871DFF" w:rsidP="00871DFF">
      <w:pPr>
        <w:spacing w:line="600" w:lineRule="exact"/>
        <w:ind w:firstLine="630"/>
        <w:rPr>
          <w:rFonts w:hint="eastAsia"/>
          <w:snapToGrid w:val="0"/>
          <w:kern w:val="0"/>
        </w:rPr>
      </w:pPr>
      <w:r>
        <w:rPr>
          <w:rFonts w:hint="eastAsia"/>
          <w:snapToGrid w:val="0"/>
          <w:kern w:val="0"/>
        </w:rPr>
        <w:t>（三）证明本人身份的有效证件;</w:t>
      </w:r>
    </w:p>
    <w:p w:rsidR="00871DFF" w:rsidRDefault="00871DFF" w:rsidP="00871DFF">
      <w:pPr>
        <w:spacing w:line="600" w:lineRule="exact"/>
        <w:ind w:firstLine="630"/>
        <w:rPr>
          <w:rFonts w:hint="eastAsia"/>
          <w:snapToGrid w:val="0"/>
          <w:kern w:val="0"/>
        </w:rPr>
      </w:pPr>
      <w:r>
        <w:rPr>
          <w:rFonts w:hint="eastAsia"/>
          <w:snapToGrid w:val="0"/>
          <w:kern w:val="0"/>
        </w:rPr>
        <w:t>（四）本人认为需要申请回避的信息。</w:t>
      </w:r>
    </w:p>
    <w:p w:rsidR="00871DFF" w:rsidRDefault="00871DFF" w:rsidP="00871DFF">
      <w:pPr>
        <w:spacing w:line="600" w:lineRule="exact"/>
        <w:ind w:firstLine="660"/>
        <w:rPr>
          <w:snapToGrid w:val="0"/>
          <w:kern w:val="0"/>
        </w:rPr>
      </w:pPr>
      <w:r>
        <w:rPr>
          <w:rFonts w:ascii="楷体_GB2312" w:eastAsia="楷体_GB2312" w:hAnsi="楷体_GB2312" w:cs="楷体_GB2312" w:hint="eastAsia"/>
          <w:b/>
          <w:bCs/>
          <w:snapToGrid w:val="0"/>
          <w:kern w:val="0"/>
        </w:rPr>
        <w:t>第七条</w:t>
      </w:r>
      <w:r>
        <w:rPr>
          <w:rFonts w:ascii="楷体_GB2312" w:eastAsia="楷体_GB2312" w:hAnsi="楷体_GB2312" w:cs="楷体_GB2312" w:hint="eastAsia"/>
          <w:snapToGrid w:val="0"/>
          <w:kern w:val="0"/>
        </w:rPr>
        <w:t> </w:t>
      </w:r>
      <w:r>
        <w:rPr>
          <w:snapToGrid w:val="0"/>
          <w:kern w:val="0"/>
        </w:rPr>
        <w:t>有以下情形之一的</w:t>
      </w:r>
      <w:r>
        <w:rPr>
          <w:rFonts w:hint="eastAsia"/>
          <w:snapToGrid w:val="0"/>
          <w:kern w:val="0"/>
        </w:rPr>
        <w:t>，</w:t>
      </w:r>
      <w:r>
        <w:rPr>
          <w:snapToGrid w:val="0"/>
          <w:kern w:val="0"/>
        </w:rPr>
        <w:t>应予以</w:t>
      </w:r>
      <w:r>
        <w:rPr>
          <w:rFonts w:hint="eastAsia"/>
          <w:snapToGrid w:val="0"/>
          <w:kern w:val="0"/>
        </w:rPr>
        <w:t>解聘</w:t>
      </w:r>
      <w:r>
        <w:rPr>
          <w:snapToGrid w:val="0"/>
          <w:kern w:val="0"/>
        </w:rPr>
        <w:t>：</w:t>
      </w:r>
    </w:p>
    <w:p w:rsidR="00871DFF" w:rsidRDefault="00871DFF" w:rsidP="00871DFF">
      <w:pPr>
        <w:overflowPunct w:val="0"/>
        <w:snapToGrid w:val="0"/>
        <w:spacing w:line="600" w:lineRule="exact"/>
        <w:ind w:firstLineChars="200" w:firstLine="640"/>
        <w:rPr>
          <w:snapToGrid w:val="0"/>
          <w:kern w:val="0"/>
        </w:rPr>
      </w:pPr>
      <w:r>
        <w:rPr>
          <w:snapToGrid w:val="0"/>
          <w:kern w:val="0"/>
        </w:rPr>
        <w:lastRenderedPageBreak/>
        <w:t>（一）</w:t>
      </w:r>
      <w:r>
        <w:rPr>
          <w:rFonts w:hint="eastAsia"/>
          <w:snapToGrid w:val="0"/>
          <w:kern w:val="0"/>
        </w:rPr>
        <w:t>不符合第五条相关要求</w:t>
      </w:r>
      <w:r>
        <w:rPr>
          <w:snapToGrid w:val="0"/>
          <w:kern w:val="0"/>
        </w:rPr>
        <w:t>的；</w:t>
      </w:r>
    </w:p>
    <w:p w:rsidR="00871DFF" w:rsidRDefault="00871DFF" w:rsidP="00871DFF">
      <w:pPr>
        <w:overflowPunct w:val="0"/>
        <w:snapToGrid w:val="0"/>
        <w:spacing w:line="600" w:lineRule="exact"/>
        <w:ind w:firstLineChars="200" w:firstLine="640"/>
        <w:rPr>
          <w:snapToGrid w:val="0"/>
          <w:kern w:val="0"/>
        </w:rPr>
      </w:pPr>
      <w:r>
        <w:rPr>
          <w:snapToGrid w:val="0"/>
          <w:kern w:val="0"/>
        </w:rPr>
        <w:t>（二）</w:t>
      </w:r>
      <w:r>
        <w:rPr>
          <w:rFonts w:hint="eastAsia"/>
          <w:snapToGrid w:val="0"/>
          <w:kern w:val="0"/>
        </w:rPr>
        <w:t>评审过程中出现违反独立、客观、公平、公正原则问题的</w:t>
      </w:r>
      <w:r>
        <w:rPr>
          <w:snapToGrid w:val="0"/>
          <w:kern w:val="0"/>
        </w:rPr>
        <w:t>；</w:t>
      </w:r>
    </w:p>
    <w:p w:rsidR="00871DFF" w:rsidRDefault="00871DFF" w:rsidP="00871DFF">
      <w:pPr>
        <w:overflowPunct w:val="0"/>
        <w:snapToGrid w:val="0"/>
        <w:spacing w:line="600" w:lineRule="exact"/>
        <w:ind w:firstLineChars="200" w:firstLine="640"/>
        <w:rPr>
          <w:snapToGrid w:val="0"/>
          <w:kern w:val="0"/>
        </w:rPr>
      </w:pPr>
      <w:r>
        <w:rPr>
          <w:rFonts w:hint="eastAsia"/>
          <w:snapToGrid w:val="0"/>
          <w:kern w:val="0"/>
        </w:rPr>
        <w:t>（</w:t>
      </w:r>
      <w:r>
        <w:rPr>
          <w:snapToGrid w:val="0"/>
          <w:kern w:val="0"/>
        </w:rPr>
        <w:t>三）触犯法律、法规而被追究法律责任的；</w:t>
      </w:r>
    </w:p>
    <w:p w:rsidR="00871DFF" w:rsidRDefault="00871DFF" w:rsidP="00871DFF">
      <w:pPr>
        <w:overflowPunct w:val="0"/>
        <w:snapToGrid w:val="0"/>
        <w:spacing w:line="600" w:lineRule="exact"/>
        <w:ind w:firstLineChars="200" w:firstLine="640"/>
        <w:rPr>
          <w:rFonts w:hint="eastAsia"/>
          <w:snapToGrid w:val="0"/>
          <w:kern w:val="0"/>
        </w:rPr>
      </w:pPr>
      <w:r>
        <w:rPr>
          <w:rFonts w:hint="eastAsia"/>
          <w:snapToGrid w:val="0"/>
          <w:kern w:val="0"/>
        </w:rPr>
        <w:t>（</w:t>
      </w:r>
      <w:r>
        <w:rPr>
          <w:snapToGrid w:val="0"/>
          <w:kern w:val="0"/>
        </w:rPr>
        <w:t>四）未经</w:t>
      </w:r>
      <w:r>
        <w:rPr>
          <w:rFonts w:hint="eastAsia"/>
          <w:snapToGrid w:val="0"/>
          <w:kern w:val="0"/>
        </w:rPr>
        <w:t>自治区</w:t>
      </w:r>
      <w:r>
        <w:rPr>
          <w:snapToGrid w:val="0"/>
          <w:kern w:val="0"/>
        </w:rPr>
        <w:t>商务厅批准，擅自以</w:t>
      </w:r>
      <w:r>
        <w:rPr>
          <w:rFonts w:hint="eastAsia"/>
          <w:snapToGrid w:val="0"/>
          <w:kern w:val="0"/>
        </w:rPr>
        <w:t>自治区</w:t>
      </w:r>
      <w:r>
        <w:rPr>
          <w:snapToGrid w:val="0"/>
          <w:kern w:val="0"/>
        </w:rPr>
        <w:t>报废机动车回收拆解</w:t>
      </w:r>
      <w:r>
        <w:rPr>
          <w:rFonts w:hint="eastAsia"/>
          <w:snapToGrid w:val="0"/>
          <w:kern w:val="0"/>
        </w:rPr>
        <w:t>评审</w:t>
      </w:r>
      <w:r>
        <w:rPr>
          <w:snapToGrid w:val="0"/>
          <w:kern w:val="0"/>
        </w:rPr>
        <w:t>专家库专家进行活动，造成不良影响或严重后果的；</w:t>
      </w:r>
    </w:p>
    <w:p w:rsidR="00871DFF" w:rsidRDefault="00871DFF" w:rsidP="00871DFF">
      <w:pPr>
        <w:overflowPunct w:val="0"/>
        <w:snapToGrid w:val="0"/>
        <w:spacing w:line="600" w:lineRule="exact"/>
        <w:ind w:firstLineChars="200" w:firstLine="640"/>
        <w:rPr>
          <w:snapToGrid w:val="0"/>
          <w:kern w:val="0"/>
        </w:rPr>
      </w:pPr>
      <w:r>
        <w:rPr>
          <w:snapToGrid w:val="0"/>
          <w:kern w:val="0"/>
        </w:rPr>
        <w:t>（五</w:t>
      </w:r>
      <w:r>
        <w:rPr>
          <w:rFonts w:hint="eastAsia"/>
          <w:snapToGrid w:val="0"/>
          <w:kern w:val="0"/>
        </w:rPr>
        <w:t>）</w:t>
      </w:r>
      <w:r>
        <w:rPr>
          <w:snapToGrid w:val="0"/>
          <w:kern w:val="0"/>
        </w:rPr>
        <w:t>其他</w:t>
      </w:r>
      <w:r>
        <w:rPr>
          <w:rFonts w:hint="eastAsia"/>
          <w:snapToGrid w:val="0"/>
          <w:kern w:val="0"/>
        </w:rPr>
        <w:t>原因主动申请退出、无故缺席或者</w:t>
      </w:r>
      <w:r>
        <w:rPr>
          <w:snapToGrid w:val="0"/>
          <w:kern w:val="0"/>
        </w:rPr>
        <w:t>不适宜担任的。</w:t>
      </w:r>
    </w:p>
    <w:p w:rsidR="00871DFF" w:rsidRDefault="00871DFF" w:rsidP="00871DFF">
      <w:pPr>
        <w:overflowPunct w:val="0"/>
        <w:snapToGrid w:val="0"/>
        <w:spacing w:line="600" w:lineRule="exact"/>
        <w:jc w:val="center"/>
        <w:rPr>
          <w:rFonts w:ascii="黑体" w:eastAsia="黑体" w:hAnsi="黑体" w:cs="黑体" w:hint="eastAsia"/>
          <w:snapToGrid w:val="0"/>
          <w:kern w:val="0"/>
        </w:rPr>
      </w:pPr>
      <w:r>
        <w:rPr>
          <w:rFonts w:ascii="黑体" w:eastAsia="黑体" w:hAnsi="黑体" w:cs="黑体" w:hint="eastAsia"/>
          <w:snapToGrid w:val="0"/>
          <w:kern w:val="0"/>
        </w:rPr>
        <w:t>第三章  评审专家抽取和使用</w:t>
      </w:r>
    </w:p>
    <w:p w:rsidR="00871DFF" w:rsidRDefault="00871DFF" w:rsidP="00871DFF">
      <w:pPr>
        <w:overflowPunct w:val="0"/>
        <w:snapToGrid w:val="0"/>
        <w:spacing w:line="600" w:lineRule="exact"/>
        <w:ind w:firstLineChars="200" w:firstLine="643"/>
        <w:rPr>
          <w:rFonts w:hint="eastAsia"/>
          <w:snapToGrid w:val="0"/>
          <w:kern w:val="0"/>
        </w:rPr>
      </w:pPr>
      <w:r>
        <w:rPr>
          <w:rFonts w:ascii="楷体_GB2312" w:eastAsia="楷体_GB2312" w:hAnsi="楷体_GB2312" w:cs="楷体_GB2312" w:hint="eastAsia"/>
          <w:b/>
          <w:bCs/>
          <w:snapToGrid w:val="0"/>
          <w:kern w:val="0"/>
        </w:rPr>
        <w:t xml:space="preserve">第八条 </w:t>
      </w:r>
      <w:r>
        <w:rPr>
          <w:rFonts w:ascii="黑体" w:eastAsia="黑体" w:hAnsi="黑体" w:cs="黑体" w:hint="eastAsia"/>
          <w:snapToGrid w:val="0"/>
          <w:kern w:val="0"/>
        </w:rPr>
        <w:t xml:space="preserve"> </w:t>
      </w:r>
      <w:r>
        <w:rPr>
          <w:rFonts w:hint="eastAsia"/>
          <w:snapToGrid w:val="0"/>
          <w:kern w:val="0"/>
        </w:rPr>
        <w:t>自治区商务厅应当从评审专家库按专业类别随机抽取5人以上单数成立评审专家组，推选1名组长负责主持现场验收评审工作。</w:t>
      </w:r>
    </w:p>
    <w:p w:rsidR="00871DFF" w:rsidRDefault="00871DFF" w:rsidP="00871DFF">
      <w:pPr>
        <w:overflowPunct w:val="0"/>
        <w:snapToGrid w:val="0"/>
        <w:spacing w:line="600" w:lineRule="exact"/>
        <w:ind w:firstLineChars="200" w:firstLine="640"/>
        <w:rPr>
          <w:rFonts w:hint="eastAsia"/>
          <w:snapToGrid w:val="0"/>
          <w:kern w:val="0"/>
        </w:rPr>
      </w:pPr>
      <w:r>
        <w:rPr>
          <w:rFonts w:hint="eastAsia"/>
          <w:snapToGrid w:val="0"/>
          <w:kern w:val="0"/>
        </w:rPr>
        <w:t>对资质认定结果存在异议需要组织听证的，由原评审专家负责答辩；需要复审复评的，由自治区商务厅重新抽取相关专家进行核实。</w:t>
      </w:r>
    </w:p>
    <w:p w:rsidR="00871DFF" w:rsidRDefault="00871DFF" w:rsidP="00871DFF">
      <w:pPr>
        <w:overflowPunct w:val="0"/>
        <w:snapToGrid w:val="0"/>
        <w:spacing w:line="600" w:lineRule="exact"/>
        <w:ind w:firstLineChars="200" w:firstLine="643"/>
        <w:rPr>
          <w:rFonts w:hAnsi="仿宋_GB2312" w:cs="仿宋_GB2312"/>
        </w:rPr>
      </w:pPr>
      <w:r>
        <w:rPr>
          <w:rFonts w:ascii="楷体_GB2312" w:eastAsia="楷体_GB2312" w:hAnsi="楷体_GB2312" w:cs="楷体_GB2312" w:hint="eastAsia"/>
          <w:b/>
          <w:bCs/>
          <w:snapToGrid w:val="0"/>
          <w:kern w:val="0"/>
        </w:rPr>
        <w:t xml:space="preserve">第九条 </w:t>
      </w:r>
      <w:r>
        <w:rPr>
          <w:rFonts w:hAnsi="仿宋_GB2312" w:cs="仿宋_GB2312" w:hint="eastAsia"/>
        </w:rPr>
        <w:t>有下列情形之一的，评审专家应当回避：</w:t>
      </w:r>
    </w:p>
    <w:p w:rsidR="00871DFF" w:rsidRDefault="00871DFF" w:rsidP="00871DFF">
      <w:pPr>
        <w:spacing w:line="600" w:lineRule="exact"/>
        <w:rPr>
          <w:rFonts w:hAnsi="仿宋_GB2312" w:cs="仿宋_GB2312"/>
        </w:rPr>
      </w:pPr>
      <w:r>
        <w:rPr>
          <w:rFonts w:hAnsi="仿宋_GB2312" w:cs="仿宋_GB2312" w:hint="eastAsia"/>
        </w:rPr>
        <w:t xml:space="preserve">　　（一）三年内与申请企业存在劳动关系，或者担任过该企业董事、监事等，或者是股东、实际控制人的；</w:t>
      </w:r>
    </w:p>
    <w:p w:rsidR="00871DFF" w:rsidRDefault="00871DFF" w:rsidP="00871DFF">
      <w:pPr>
        <w:spacing w:line="600" w:lineRule="exact"/>
        <w:rPr>
          <w:rFonts w:hAnsi="仿宋_GB2312" w:cs="仿宋_GB2312"/>
        </w:rPr>
      </w:pPr>
      <w:r>
        <w:rPr>
          <w:rFonts w:hAnsi="仿宋_GB2312" w:cs="仿宋_GB2312" w:hint="eastAsia"/>
        </w:rPr>
        <w:t xml:space="preserve">　　（二）与申请企业法定代表人、负责人或者股东、实际控制人等，存在夫妻、直系亲属等关系的；</w:t>
      </w:r>
      <w:r>
        <w:rPr>
          <w:rFonts w:hAnsi="仿宋_GB2312" w:cs="仿宋_GB2312"/>
        </w:rPr>
        <w:t xml:space="preserve"> </w:t>
      </w:r>
    </w:p>
    <w:p w:rsidR="00871DFF" w:rsidRDefault="00871DFF" w:rsidP="00871DFF">
      <w:pPr>
        <w:spacing w:line="600" w:lineRule="exact"/>
        <w:ind w:firstLine="640"/>
        <w:rPr>
          <w:rFonts w:hAnsi="仿宋_GB2312" w:cs="仿宋_GB2312" w:hint="eastAsia"/>
        </w:rPr>
      </w:pPr>
      <w:r>
        <w:rPr>
          <w:rFonts w:hAnsi="仿宋_GB2312" w:cs="仿宋_GB2312" w:hint="eastAsia"/>
        </w:rPr>
        <w:t>（三）与申请企业存在其他影响公平、公正关系的。</w:t>
      </w:r>
    </w:p>
    <w:p w:rsidR="00871DFF" w:rsidRDefault="00871DFF" w:rsidP="00871DFF">
      <w:pPr>
        <w:spacing w:line="600" w:lineRule="exact"/>
        <w:ind w:firstLine="651"/>
        <w:rPr>
          <w:rFonts w:hAnsi="仿宋_GB2312" w:cs="仿宋_GB2312" w:hint="eastAsia"/>
        </w:rPr>
      </w:pPr>
      <w:r>
        <w:rPr>
          <w:rFonts w:ascii="楷体_GB2312" w:eastAsia="楷体_GB2312" w:hAnsi="楷体_GB2312" w:cs="楷体_GB2312" w:hint="eastAsia"/>
          <w:b/>
          <w:bCs/>
          <w:snapToGrid w:val="0"/>
          <w:kern w:val="0"/>
        </w:rPr>
        <w:t>第十条</w:t>
      </w:r>
      <w:r>
        <w:rPr>
          <w:rFonts w:ascii="楷体_GB2312" w:eastAsia="楷体_GB2312" w:hAnsi="楷体_GB2312" w:cs="楷体_GB2312" w:hint="eastAsia"/>
          <w:snapToGrid w:val="0"/>
          <w:kern w:val="0"/>
        </w:rPr>
        <w:t xml:space="preserve"> </w:t>
      </w:r>
      <w:r>
        <w:rPr>
          <w:rFonts w:hAnsi="仿宋_GB2312" w:cs="仿宋_GB2312" w:hint="eastAsia"/>
        </w:rPr>
        <w:t xml:space="preserve"> 现场验收评审时，出现专家缺席、回避等导致</w:t>
      </w:r>
      <w:r>
        <w:rPr>
          <w:rFonts w:hAnsi="仿宋_GB2312" w:cs="仿宋_GB2312" w:hint="eastAsia"/>
        </w:rPr>
        <w:lastRenderedPageBreak/>
        <w:t>专家人数不符合要求的，市级商务主管部门可按照就近原则补充抽取相关专业类别专家。</w:t>
      </w:r>
    </w:p>
    <w:p w:rsidR="00871DFF" w:rsidRDefault="00871DFF" w:rsidP="00871DFF">
      <w:pPr>
        <w:spacing w:line="600" w:lineRule="exact"/>
        <w:ind w:firstLineChars="200" w:firstLine="643"/>
        <w:rPr>
          <w:rFonts w:hAnsi="仿宋_GB2312" w:cs="仿宋_GB2312" w:hint="eastAsia"/>
        </w:rPr>
      </w:pPr>
      <w:r>
        <w:rPr>
          <w:rFonts w:ascii="楷体_GB2312" w:eastAsia="楷体_GB2312" w:hAnsi="楷体_GB2312" w:cs="楷体_GB2312" w:hint="eastAsia"/>
          <w:b/>
          <w:bCs/>
          <w:snapToGrid w:val="0"/>
          <w:kern w:val="0"/>
        </w:rPr>
        <w:t>第十一条</w:t>
      </w:r>
      <w:r>
        <w:rPr>
          <w:rFonts w:ascii="楷体_GB2312" w:eastAsia="楷体_GB2312" w:hAnsi="楷体_GB2312" w:cs="楷体_GB2312" w:hint="eastAsia"/>
          <w:snapToGrid w:val="0"/>
          <w:kern w:val="0"/>
        </w:rPr>
        <w:t xml:space="preserve"> </w:t>
      </w:r>
      <w:r>
        <w:rPr>
          <w:rFonts w:hAnsi="仿宋_GB2312" w:cs="仿宋_GB2312" w:hint="eastAsia"/>
        </w:rPr>
        <w:t xml:space="preserve"> 评审专家应当严格遵守工作纪律，按照独立、客观、公平、公正原则，开展现场验收评审工作，并对评审行为、评审结果负责。</w:t>
      </w:r>
    </w:p>
    <w:p w:rsidR="00871DFF" w:rsidRDefault="00871DFF" w:rsidP="00871DFF">
      <w:pPr>
        <w:spacing w:line="600" w:lineRule="exact"/>
        <w:ind w:firstLineChars="200" w:firstLine="643"/>
        <w:rPr>
          <w:rFonts w:hAnsi="仿宋_GB2312" w:cs="仿宋_GB2312"/>
        </w:rPr>
      </w:pPr>
      <w:r>
        <w:rPr>
          <w:rFonts w:ascii="楷体_GB2312" w:eastAsia="楷体_GB2312" w:hAnsi="楷体_GB2312" w:cs="楷体_GB2312" w:hint="eastAsia"/>
          <w:b/>
          <w:bCs/>
          <w:snapToGrid w:val="0"/>
          <w:kern w:val="0"/>
        </w:rPr>
        <w:t>第十二条</w:t>
      </w:r>
      <w:r>
        <w:rPr>
          <w:rFonts w:ascii="楷体_GB2312" w:eastAsia="楷体_GB2312" w:hAnsi="楷体_GB2312" w:cs="楷体_GB2312" w:hint="eastAsia"/>
          <w:snapToGrid w:val="0"/>
          <w:kern w:val="0"/>
        </w:rPr>
        <w:t xml:space="preserve"> </w:t>
      </w:r>
      <w:r>
        <w:rPr>
          <w:rFonts w:hAnsi="仿宋_GB2312" w:cs="仿宋_GB2312" w:hint="eastAsia"/>
        </w:rPr>
        <w:t xml:space="preserve"> 评审专家组应当对现场验收评审情况进行集体研究，对存在异议的，按照少数服从多数等原则作出结论，并形成评审报告。</w:t>
      </w:r>
    </w:p>
    <w:p w:rsidR="00871DFF" w:rsidRDefault="00871DFF" w:rsidP="00871DFF">
      <w:pPr>
        <w:spacing w:line="600" w:lineRule="exact"/>
        <w:jc w:val="center"/>
        <w:rPr>
          <w:rFonts w:ascii="黑体" w:eastAsia="黑体" w:hAnsi="黑体" w:cs="黑体" w:hint="eastAsia"/>
        </w:rPr>
      </w:pPr>
      <w:r>
        <w:rPr>
          <w:rFonts w:ascii="黑体" w:eastAsia="黑体" w:hAnsi="黑体" w:cs="黑体" w:hint="eastAsia"/>
        </w:rPr>
        <w:t>第四章 评审费用核销和支付</w:t>
      </w:r>
    </w:p>
    <w:p w:rsidR="00871DFF" w:rsidRDefault="00871DFF" w:rsidP="00871DFF">
      <w:pPr>
        <w:spacing w:line="600" w:lineRule="exact"/>
        <w:ind w:firstLineChars="200" w:firstLine="643"/>
        <w:rPr>
          <w:rFonts w:hAnsi="仿宋_GB2312" w:cs="仿宋_GB2312" w:hint="eastAsia"/>
        </w:rPr>
      </w:pPr>
      <w:r>
        <w:rPr>
          <w:rFonts w:ascii="楷体_GB2312" w:eastAsia="楷体_GB2312" w:hAnsi="楷体_GB2312" w:cs="楷体_GB2312" w:hint="eastAsia"/>
          <w:b/>
          <w:bCs/>
          <w:snapToGrid w:val="0"/>
          <w:kern w:val="0"/>
        </w:rPr>
        <w:t xml:space="preserve">第十三条 </w:t>
      </w:r>
      <w:r>
        <w:rPr>
          <w:rFonts w:hAnsi="仿宋_GB2312" w:cs="仿宋_GB2312" w:hint="eastAsia"/>
        </w:rPr>
        <w:t xml:space="preserve"> </w:t>
      </w:r>
      <w:r>
        <w:rPr>
          <w:rFonts w:hAnsi="仿宋_GB2312" w:cs="仿宋_GB2312" w:hint="eastAsia"/>
          <w:color w:val="000000"/>
          <w:shd w:val="clear" w:color="auto" w:fill="FFFFFF"/>
        </w:rPr>
        <w:t>评审费用纳入自治区商务厅部门预算。每年年底前由自治区商务厅编制下一年度报废机动车回收拆解企业资质评审专项费用预算，纳入次年自治区商务</w:t>
      </w:r>
      <w:r>
        <w:rPr>
          <w:rFonts w:hAnsi="仿宋_GB2312" w:cs="仿宋_GB2312" w:hint="eastAsia"/>
        </w:rPr>
        <w:t>厅</w:t>
      </w:r>
      <w:r>
        <w:rPr>
          <w:rFonts w:hAnsi="仿宋_GB2312" w:cs="仿宋_GB2312" w:hint="eastAsia"/>
          <w:color w:val="000000"/>
          <w:shd w:val="clear" w:color="auto" w:fill="FFFFFF"/>
        </w:rPr>
        <w:t>部门预算。</w:t>
      </w:r>
    </w:p>
    <w:p w:rsidR="00871DFF" w:rsidRDefault="00871DFF" w:rsidP="00871DFF">
      <w:pPr>
        <w:spacing w:line="600" w:lineRule="exact"/>
        <w:ind w:firstLineChars="200" w:firstLine="643"/>
        <w:rPr>
          <w:rFonts w:hAnsi="仿宋_GB2312" w:cs="仿宋_GB2312" w:hint="eastAsia"/>
        </w:rPr>
      </w:pPr>
      <w:r>
        <w:rPr>
          <w:rFonts w:ascii="楷体_GB2312" w:eastAsia="楷体_GB2312" w:hAnsi="楷体_GB2312" w:cs="楷体_GB2312" w:hint="eastAsia"/>
          <w:b/>
          <w:bCs/>
          <w:snapToGrid w:val="0"/>
          <w:kern w:val="0"/>
        </w:rPr>
        <w:t>第十四条</w:t>
      </w:r>
      <w:r>
        <w:rPr>
          <w:rFonts w:hAnsi="仿宋_GB2312" w:cs="仿宋_GB2312" w:hint="eastAsia"/>
        </w:rPr>
        <w:t xml:space="preserve">  评审专家劳务报酬</w:t>
      </w:r>
      <w:r>
        <w:rPr>
          <w:rFonts w:ascii="楷体_GB2312" w:eastAsia="楷体_GB2312" w:hAnsi="楷体_GB2312" w:cs="楷体_GB2312" w:hint="eastAsia"/>
        </w:rPr>
        <w:t>。</w:t>
      </w:r>
      <w:r>
        <w:rPr>
          <w:rFonts w:hAnsi="仿宋_GB2312" w:cs="仿宋_GB2312" w:hint="eastAsia"/>
        </w:rPr>
        <w:t>评审专家劳务报酬支付标准为税后标准，以评审时间作为计算标准。评审时间计算，从评审专家进入评审现场完成签到开始评审工作起，至提交最终的评审报告时止。评审专家在评审期间内的休息时间，不计入评审时间。</w:t>
      </w:r>
    </w:p>
    <w:p w:rsidR="00871DFF" w:rsidRDefault="00871DFF" w:rsidP="00871DFF">
      <w:pPr>
        <w:spacing w:line="600" w:lineRule="exact"/>
        <w:rPr>
          <w:rFonts w:hAnsi="仿宋_GB2312" w:cs="仿宋_GB2312" w:hint="eastAsia"/>
        </w:rPr>
      </w:pPr>
      <w:r>
        <w:rPr>
          <w:rFonts w:hAnsi="仿宋_GB2312" w:cs="仿宋_GB2312" w:hint="eastAsia"/>
        </w:rPr>
        <w:t xml:space="preserve">    （一）评审时间在4小时以内的，评审劳务报酬标准为400元（含市内交通费），每超过1小时增加100元。超过时间30分钟以上不满1小时的，按照1小时计算；超过时间不满30分钟的，增加50元。</w:t>
      </w:r>
    </w:p>
    <w:p w:rsidR="00871DFF" w:rsidRDefault="00871DFF" w:rsidP="00871DFF">
      <w:pPr>
        <w:spacing w:line="600" w:lineRule="exact"/>
        <w:ind w:firstLineChars="200" w:firstLine="640"/>
        <w:rPr>
          <w:rFonts w:hAnsi="仿宋_GB2312" w:cs="仿宋_GB2312" w:hint="eastAsia"/>
        </w:rPr>
      </w:pPr>
      <w:r>
        <w:rPr>
          <w:rFonts w:hAnsi="仿宋_GB2312" w:cs="仿宋_GB2312" w:hint="eastAsia"/>
        </w:rPr>
        <w:t>（二）评审专家已经到达评审现场，但拟验收项目未进</w:t>
      </w:r>
      <w:r>
        <w:rPr>
          <w:rFonts w:hAnsi="仿宋_GB2312" w:cs="仿宋_GB2312" w:hint="eastAsia"/>
        </w:rPr>
        <w:lastRenderedPageBreak/>
        <w:t>行评审即宣布活动终止或者因为其他原因评审需要改期进行的，每位评审专家支付不高于200元（含市内交通费）的误工补助。</w:t>
      </w:r>
    </w:p>
    <w:p w:rsidR="00871DFF" w:rsidRDefault="00871DFF" w:rsidP="00871DFF">
      <w:pPr>
        <w:spacing w:line="600" w:lineRule="exact"/>
        <w:ind w:firstLineChars="200" w:firstLine="640"/>
        <w:rPr>
          <w:rFonts w:hAnsi="仿宋_GB2312" w:cs="仿宋_GB2312" w:hint="eastAsia"/>
        </w:rPr>
      </w:pPr>
      <w:r>
        <w:rPr>
          <w:rFonts w:hAnsi="仿宋_GB2312" w:cs="仿宋_GB2312" w:hint="eastAsia"/>
        </w:rPr>
        <w:t>到达评审现场因存在回避关系未参加评审的评审专家，每位评审专家支付交通费50元。</w:t>
      </w:r>
    </w:p>
    <w:p w:rsidR="00871DFF" w:rsidRDefault="00871DFF" w:rsidP="00871DFF">
      <w:pPr>
        <w:spacing w:line="600" w:lineRule="exact"/>
        <w:ind w:firstLineChars="200" w:firstLine="640"/>
        <w:rPr>
          <w:rFonts w:hAnsi="仿宋_GB2312" w:cs="仿宋_GB2312" w:hint="eastAsia"/>
        </w:rPr>
      </w:pPr>
      <w:r>
        <w:rPr>
          <w:rFonts w:hAnsi="仿宋_GB2312" w:cs="仿宋_GB2312" w:hint="eastAsia"/>
        </w:rPr>
        <w:t>（三）评审专家组组长由评审专家组成员推选产生。担任评审委员会组长的专家评审劳务报酬增加100元。</w:t>
      </w:r>
    </w:p>
    <w:p w:rsidR="00871DFF" w:rsidRDefault="00871DFF" w:rsidP="00871DFF">
      <w:pPr>
        <w:spacing w:line="600" w:lineRule="exact"/>
        <w:ind w:firstLineChars="200" w:firstLine="640"/>
        <w:rPr>
          <w:rFonts w:hAnsi="仿宋_GB2312" w:cs="仿宋_GB2312" w:hint="eastAsia"/>
        </w:rPr>
      </w:pPr>
      <w:r>
        <w:rPr>
          <w:rFonts w:hAnsi="仿宋_GB2312" w:cs="仿宋_GB2312" w:hint="eastAsia"/>
        </w:rPr>
        <w:t>（四）评审专家要严格遵守评审工作纪律和评审回避规定，并按时参加评审。评审专家未完成评审工作擅自离开评审现场,或者在评审活动中有违法违规行为的,不得获取劳务报酬和报销异地评审差旅费。</w:t>
      </w:r>
    </w:p>
    <w:p w:rsidR="00871DFF" w:rsidRDefault="00871DFF" w:rsidP="00871DFF">
      <w:pPr>
        <w:spacing w:line="600" w:lineRule="exact"/>
        <w:ind w:firstLine="640"/>
        <w:rPr>
          <w:rFonts w:hAnsi="仿宋_GB2312" w:cs="仿宋_GB2312" w:hint="eastAsia"/>
        </w:rPr>
      </w:pPr>
      <w:r>
        <w:rPr>
          <w:rFonts w:ascii="楷体_GB2312" w:eastAsia="楷体_GB2312" w:hAnsi="楷体_GB2312" w:cs="楷体_GB2312" w:hint="eastAsia"/>
        </w:rPr>
        <w:t xml:space="preserve"> </w:t>
      </w:r>
      <w:r>
        <w:rPr>
          <w:rFonts w:ascii="楷体_GB2312" w:eastAsia="楷体_GB2312" w:hAnsi="楷体_GB2312" w:cs="楷体_GB2312" w:hint="eastAsia"/>
          <w:b/>
          <w:bCs/>
          <w:snapToGrid w:val="0"/>
          <w:kern w:val="0"/>
        </w:rPr>
        <w:t>第十五条</w:t>
      </w:r>
      <w:r>
        <w:rPr>
          <w:rFonts w:ascii="楷体_GB2312" w:eastAsia="楷体_GB2312" w:hAnsi="楷体_GB2312" w:cs="楷体_GB2312" w:hint="eastAsia"/>
        </w:rPr>
        <w:t xml:space="preserve"> </w:t>
      </w:r>
      <w:r>
        <w:rPr>
          <w:rFonts w:hAnsi="仿宋_GB2312" w:cs="仿宋_GB2312" w:hint="eastAsia"/>
        </w:rPr>
        <w:t xml:space="preserve"> 评审专家交通费、食宿费。因评审工作需要，区内外评审专家评审期间发生的城市间交通费、食宿费按照自治区本级差旅费有关规定和标准执行，由自治区商务厅承担。</w:t>
      </w:r>
    </w:p>
    <w:p w:rsidR="00871DFF" w:rsidRDefault="00871DFF" w:rsidP="00871DFF">
      <w:pPr>
        <w:spacing w:line="600" w:lineRule="exact"/>
        <w:rPr>
          <w:rFonts w:hAnsi="仿宋_GB2312" w:cs="仿宋_GB2312" w:hint="eastAsia"/>
        </w:rPr>
      </w:pPr>
      <w:r>
        <w:rPr>
          <w:rFonts w:hAnsi="仿宋_GB2312" w:cs="仿宋_GB2312" w:hint="eastAsia"/>
        </w:rPr>
        <w:t xml:space="preserve">    </w:t>
      </w:r>
      <w:r>
        <w:rPr>
          <w:rFonts w:ascii="楷体_GB2312" w:eastAsia="楷体_GB2312" w:hAnsi="楷体_GB2312" w:cs="楷体_GB2312" w:hint="eastAsia"/>
          <w:b/>
          <w:bCs/>
          <w:snapToGrid w:val="0"/>
          <w:kern w:val="0"/>
        </w:rPr>
        <w:t xml:space="preserve">第十六条 </w:t>
      </w:r>
      <w:r>
        <w:rPr>
          <w:rFonts w:hAnsi="仿宋_GB2312" w:cs="仿宋_GB2312" w:hint="eastAsia"/>
        </w:rPr>
        <w:t xml:space="preserve"> 评审专家劳务报酬支付</w:t>
      </w:r>
    </w:p>
    <w:p w:rsidR="00871DFF" w:rsidRDefault="00871DFF" w:rsidP="00871DFF">
      <w:pPr>
        <w:spacing w:line="600" w:lineRule="exact"/>
        <w:ind w:firstLineChars="200" w:firstLine="640"/>
        <w:rPr>
          <w:rFonts w:hAnsi="仿宋_GB2312" w:cs="仿宋_GB2312" w:hint="eastAsia"/>
        </w:rPr>
      </w:pPr>
      <w:r>
        <w:rPr>
          <w:rFonts w:hAnsi="仿宋_GB2312" w:cs="仿宋_GB2312" w:hint="eastAsia"/>
        </w:rPr>
        <w:t>（一）评审劳务报酬原则上采取转账方式支付。</w:t>
      </w:r>
    </w:p>
    <w:p w:rsidR="00871DFF" w:rsidRDefault="00871DFF" w:rsidP="00871DFF">
      <w:pPr>
        <w:spacing w:line="600" w:lineRule="exact"/>
        <w:ind w:firstLineChars="200" w:firstLine="640"/>
        <w:rPr>
          <w:rFonts w:hAnsi="仿宋_GB2312" w:cs="仿宋_GB2312" w:hint="eastAsia"/>
        </w:rPr>
      </w:pPr>
      <w:r>
        <w:rPr>
          <w:rFonts w:hAnsi="仿宋_GB2312" w:cs="仿宋_GB2312" w:hint="eastAsia"/>
        </w:rPr>
        <w:t>（二）评审专家以外的其他人员包括采购人代表和派出的监督人员不得获取评审劳务报酬。</w:t>
      </w:r>
    </w:p>
    <w:p w:rsidR="00871DFF" w:rsidRDefault="00871DFF" w:rsidP="00871DFF">
      <w:pPr>
        <w:spacing w:line="600" w:lineRule="exact"/>
        <w:jc w:val="center"/>
        <w:rPr>
          <w:rFonts w:ascii="黑体" w:eastAsia="黑体" w:hAnsi="黑体" w:cs="黑体" w:hint="eastAsia"/>
          <w:snapToGrid w:val="0"/>
          <w:kern w:val="0"/>
        </w:rPr>
      </w:pPr>
      <w:r>
        <w:rPr>
          <w:rFonts w:ascii="黑体" w:eastAsia="黑体" w:hAnsi="黑体" w:cs="黑体" w:hint="eastAsia"/>
          <w:snapToGrid w:val="0"/>
          <w:kern w:val="0"/>
        </w:rPr>
        <w:t>第五章  评审专家管理和考核</w:t>
      </w:r>
    </w:p>
    <w:p w:rsidR="00871DFF" w:rsidRDefault="00871DFF" w:rsidP="00871DFF">
      <w:pPr>
        <w:overflowPunct w:val="0"/>
        <w:snapToGrid w:val="0"/>
        <w:spacing w:line="600" w:lineRule="exact"/>
        <w:ind w:firstLineChars="200" w:firstLine="643"/>
        <w:rPr>
          <w:snapToGrid w:val="0"/>
          <w:kern w:val="0"/>
        </w:rPr>
      </w:pPr>
      <w:r>
        <w:rPr>
          <w:rFonts w:ascii="楷体_GB2312" w:eastAsia="楷体_GB2312" w:hAnsi="楷体_GB2312" w:cs="楷体_GB2312" w:hint="eastAsia"/>
          <w:b/>
          <w:bCs/>
          <w:snapToGrid w:val="0"/>
          <w:kern w:val="0"/>
        </w:rPr>
        <w:t>第十七条</w:t>
      </w:r>
      <w:r>
        <w:rPr>
          <w:rFonts w:ascii="楷体_GB2312" w:eastAsia="楷体_GB2312" w:hAnsi="楷体_GB2312" w:cs="楷体_GB2312" w:hint="eastAsia"/>
          <w:snapToGrid w:val="0"/>
          <w:kern w:val="0"/>
        </w:rPr>
        <w:t xml:space="preserve"> </w:t>
      </w:r>
      <w:r>
        <w:rPr>
          <w:rFonts w:ascii="黑体" w:eastAsia="黑体" w:hAnsi="黑体" w:cs="黑体" w:hint="eastAsia"/>
          <w:snapToGrid w:val="0"/>
          <w:kern w:val="0"/>
        </w:rPr>
        <w:t xml:space="preserve"> </w:t>
      </w:r>
      <w:r>
        <w:rPr>
          <w:rFonts w:hint="eastAsia"/>
          <w:snapToGrid w:val="0"/>
          <w:kern w:val="0"/>
        </w:rPr>
        <w:t>评审专家工作单位、联系方式、专业技术职称、需要回避等发生变化时，应当及时申请变更专家库相关信息。</w:t>
      </w:r>
    </w:p>
    <w:p w:rsidR="00871DFF" w:rsidRDefault="00871DFF" w:rsidP="00871DFF">
      <w:pPr>
        <w:spacing w:line="600" w:lineRule="exact"/>
        <w:ind w:firstLineChars="200" w:firstLine="643"/>
        <w:rPr>
          <w:rFonts w:hAnsi="仿宋_GB2312" w:cs="仿宋_GB2312"/>
        </w:rPr>
      </w:pPr>
      <w:r>
        <w:rPr>
          <w:rFonts w:ascii="楷体_GB2312" w:eastAsia="楷体_GB2312" w:hAnsi="楷体_GB2312" w:cs="楷体_GB2312" w:hint="eastAsia"/>
          <w:b/>
          <w:bCs/>
          <w:snapToGrid w:val="0"/>
          <w:kern w:val="0"/>
        </w:rPr>
        <w:lastRenderedPageBreak/>
        <w:t>第十八条</w:t>
      </w:r>
      <w:r>
        <w:rPr>
          <w:rFonts w:hAnsi="仿宋_GB2312" w:cs="仿宋_GB2312" w:hint="eastAsia"/>
        </w:rPr>
        <w:t xml:space="preserve">  现场验收评审前，</w:t>
      </w:r>
      <w:r>
        <w:rPr>
          <w:rFonts w:hint="eastAsia"/>
          <w:snapToGrid w:val="0"/>
          <w:kern w:val="0"/>
        </w:rPr>
        <w:t>评审专家</w:t>
      </w:r>
      <w:r>
        <w:rPr>
          <w:rFonts w:hAnsi="仿宋_GB2312" w:cs="仿宋_GB2312" w:hint="eastAsia"/>
        </w:rPr>
        <w:t>应当签订《廉洁承诺书》。</w:t>
      </w:r>
    </w:p>
    <w:p w:rsidR="00871DFF" w:rsidRDefault="00871DFF" w:rsidP="00871DFF">
      <w:pPr>
        <w:spacing w:line="600" w:lineRule="exact"/>
        <w:ind w:firstLineChars="200" w:firstLine="643"/>
        <w:rPr>
          <w:rFonts w:hAnsi="仿宋_GB2312" w:cs="仿宋_GB2312" w:hint="eastAsia"/>
        </w:rPr>
      </w:pPr>
      <w:r>
        <w:rPr>
          <w:rFonts w:ascii="楷体_GB2312" w:eastAsia="楷体_GB2312" w:hAnsi="楷体_GB2312" w:cs="楷体_GB2312" w:hint="eastAsia"/>
          <w:b/>
          <w:bCs/>
          <w:snapToGrid w:val="0"/>
          <w:kern w:val="0"/>
        </w:rPr>
        <w:t>第十九条</w:t>
      </w:r>
      <w:r>
        <w:rPr>
          <w:rFonts w:ascii="楷体_GB2312" w:eastAsia="楷体_GB2312" w:hAnsi="楷体_GB2312" w:cs="楷体_GB2312" w:hint="eastAsia"/>
          <w:snapToGrid w:val="0"/>
          <w:kern w:val="0"/>
        </w:rPr>
        <w:t xml:space="preserve"> </w:t>
      </w:r>
      <w:r>
        <w:rPr>
          <w:rFonts w:ascii="黑体" w:eastAsia="黑体" w:hAnsi="黑体" w:cs="黑体" w:hint="eastAsia"/>
          <w:snapToGrid w:val="0"/>
          <w:kern w:val="0"/>
        </w:rPr>
        <w:t xml:space="preserve"> </w:t>
      </w:r>
      <w:r>
        <w:rPr>
          <w:rFonts w:hAnsi="仿宋_GB2312" w:cs="仿宋_GB2312" w:hint="eastAsia"/>
        </w:rPr>
        <w:t>现场验收评审结束后，自治区商务主管部门应当在</w:t>
      </w:r>
      <w:r>
        <w:rPr>
          <w:rFonts w:hAnsi="仿宋_GB2312" w:cs="仿宋_GB2312"/>
        </w:rPr>
        <w:t>5个工作日内，对评审专家的业务水平、工作纪律、职业道德、廉洁自律等</w:t>
      </w:r>
      <w:r>
        <w:rPr>
          <w:rFonts w:hAnsi="仿宋_GB2312" w:cs="仿宋_GB2312" w:hint="eastAsia"/>
        </w:rPr>
        <w:t>进行</w:t>
      </w:r>
      <w:r>
        <w:rPr>
          <w:rFonts w:hAnsi="仿宋_GB2312" w:cs="仿宋_GB2312"/>
        </w:rPr>
        <w:t>评价</w:t>
      </w:r>
      <w:r>
        <w:rPr>
          <w:rFonts w:hAnsi="仿宋_GB2312" w:cs="仿宋_GB2312" w:hint="eastAsia"/>
        </w:rPr>
        <w:t>，并留存备查</w:t>
      </w:r>
      <w:r>
        <w:rPr>
          <w:rFonts w:hAnsi="仿宋_GB2312" w:cs="仿宋_GB2312"/>
        </w:rPr>
        <w:t>。</w:t>
      </w:r>
    </w:p>
    <w:p w:rsidR="00871DFF" w:rsidRDefault="00871DFF" w:rsidP="00871DFF">
      <w:pPr>
        <w:overflowPunct w:val="0"/>
        <w:snapToGrid w:val="0"/>
        <w:spacing w:line="600" w:lineRule="exact"/>
        <w:jc w:val="center"/>
        <w:rPr>
          <w:rFonts w:ascii="黑体" w:eastAsia="黑体" w:hAnsi="黑体" w:cs="黑体" w:hint="eastAsia"/>
          <w:snapToGrid w:val="0"/>
          <w:kern w:val="0"/>
        </w:rPr>
      </w:pPr>
      <w:r>
        <w:rPr>
          <w:rFonts w:ascii="黑体" w:eastAsia="黑体" w:hAnsi="黑体" w:cs="黑体" w:hint="eastAsia"/>
          <w:snapToGrid w:val="0"/>
          <w:kern w:val="0"/>
        </w:rPr>
        <w:t>第六章  附则</w:t>
      </w:r>
    </w:p>
    <w:p w:rsidR="00871DFF" w:rsidRDefault="00871DFF" w:rsidP="00871DFF">
      <w:pPr>
        <w:overflowPunct w:val="0"/>
        <w:snapToGrid w:val="0"/>
        <w:spacing w:line="600" w:lineRule="exact"/>
        <w:ind w:firstLineChars="200" w:firstLine="643"/>
        <w:rPr>
          <w:snapToGrid w:val="0"/>
          <w:kern w:val="0"/>
        </w:rPr>
      </w:pPr>
      <w:r>
        <w:rPr>
          <w:rFonts w:ascii="楷体_GB2312" w:eastAsia="楷体_GB2312" w:hAnsi="楷体_GB2312" w:cs="楷体_GB2312" w:hint="eastAsia"/>
          <w:b/>
          <w:bCs/>
          <w:snapToGrid w:val="0"/>
          <w:kern w:val="0"/>
        </w:rPr>
        <w:t>第二十条</w:t>
      </w:r>
      <w:r>
        <w:rPr>
          <w:snapToGrid w:val="0"/>
          <w:kern w:val="0"/>
        </w:rPr>
        <w:t xml:space="preserve">  本办法由</w:t>
      </w:r>
      <w:r>
        <w:rPr>
          <w:rFonts w:hint="eastAsia"/>
          <w:snapToGrid w:val="0"/>
          <w:kern w:val="0"/>
        </w:rPr>
        <w:t>广西壮族自治区</w:t>
      </w:r>
      <w:r>
        <w:rPr>
          <w:snapToGrid w:val="0"/>
          <w:kern w:val="0"/>
        </w:rPr>
        <w:t>商务厅负责解释。</w:t>
      </w:r>
    </w:p>
    <w:p w:rsidR="00871DFF" w:rsidRDefault="00871DFF" w:rsidP="00871DFF">
      <w:pPr>
        <w:overflowPunct w:val="0"/>
        <w:snapToGrid w:val="0"/>
        <w:spacing w:line="600" w:lineRule="exact"/>
        <w:ind w:firstLineChars="200" w:firstLine="643"/>
        <w:rPr>
          <w:rFonts w:hint="eastAsia"/>
          <w:snapToGrid w:val="0"/>
          <w:kern w:val="0"/>
        </w:rPr>
      </w:pPr>
      <w:r>
        <w:rPr>
          <w:rFonts w:ascii="楷体_GB2312" w:eastAsia="楷体_GB2312" w:hAnsi="楷体_GB2312" w:cs="楷体_GB2312" w:hint="eastAsia"/>
          <w:b/>
          <w:bCs/>
          <w:snapToGrid w:val="0"/>
          <w:kern w:val="0"/>
        </w:rPr>
        <w:t>第二十一条</w:t>
      </w:r>
      <w:r>
        <w:rPr>
          <w:rFonts w:ascii="楷体_GB2312" w:eastAsia="楷体_GB2312" w:hAnsi="楷体_GB2312" w:cs="楷体_GB2312" w:hint="eastAsia"/>
          <w:snapToGrid w:val="0"/>
          <w:kern w:val="0"/>
        </w:rPr>
        <w:t xml:space="preserve"> </w:t>
      </w:r>
      <w:r>
        <w:rPr>
          <w:snapToGrid w:val="0"/>
          <w:kern w:val="0"/>
        </w:rPr>
        <w:t xml:space="preserve"> 本办法自</w:t>
      </w:r>
      <w:r>
        <w:rPr>
          <w:rFonts w:hint="eastAsia"/>
          <w:snapToGrid w:val="0"/>
          <w:kern w:val="0"/>
        </w:rPr>
        <w:t>发布之日</w:t>
      </w:r>
      <w:r>
        <w:rPr>
          <w:snapToGrid w:val="0"/>
          <w:kern w:val="0"/>
        </w:rPr>
        <w:t>起</w:t>
      </w:r>
      <w:r>
        <w:rPr>
          <w:rFonts w:hint="eastAsia"/>
          <w:snapToGrid w:val="0"/>
          <w:kern w:val="0"/>
        </w:rPr>
        <w:t>实施</w:t>
      </w:r>
      <w:r>
        <w:rPr>
          <w:snapToGrid w:val="0"/>
          <w:kern w:val="0"/>
        </w:rPr>
        <w:t>。</w:t>
      </w:r>
    </w:p>
    <w:p w:rsidR="00871DFF" w:rsidRDefault="00871DFF" w:rsidP="00871DFF">
      <w:pPr>
        <w:spacing w:line="600" w:lineRule="exact"/>
        <w:ind w:firstLine="416"/>
        <w:jc w:val="left"/>
        <w:rPr>
          <w:rFonts w:hint="eastAsia"/>
        </w:rPr>
      </w:pPr>
    </w:p>
    <w:p w:rsidR="00871DFF" w:rsidRDefault="00871DFF" w:rsidP="00871DFF">
      <w:pPr>
        <w:overflowPunct w:val="0"/>
        <w:snapToGrid w:val="0"/>
        <w:spacing w:line="560" w:lineRule="exact"/>
        <w:rPr>
          <w:rFonts w:ascii="黑体" w:eastAsia="黑体" w:hAnsi="黑体" w:hint="eastAsia"/>
          <w:snapToGrid w:val="0"/>
          <w:kern w:val="0"/>
        </w:rPr>
      </w:pPr>
      <w:r>
        <w:rPr>
          <w:rFonts w:ascii="Times New Roman" w:hint="eastAsia"/>
          <w:snapToGrid w:val="0"/>
          <w:kern w:val="0"/>
        </w:rPr>
        <w:br w:type="page"/>
      </w:r>
      <w:r>
        <w:rPr>
          <w:rFonts w:ascii="黑体" w:eastAsia="黑体" w:hAnsi="黑体" w:hint="eastAsia"/>
          <w:snapToGrid w:val="0"/>
          <w:kern w:val="0"/>
        </w:rPr>
        <w:lastRenderedPageBreak/>
        <w:t>附表</w:t>
      </w:r>
    </w:p>
    <w:p w:rsidR="00871DFF" w:rsidRDefault="00871DFF" w:rsidP="00871DFF">
      <w:pPr>
        <w:overflowPunct w:val="0"/>
        <w:snapToGrid w:val="0"/>
        <w:spacing w:line="560" w:lineRule="exact"/>
        <w:rPr>
          <w:rFonts w:ascii="黑体" w:eastAsia="黑体" w:hAnsi="黑体" w:hint="eastAsia"/>
          <w:snapToGrid w:val="0"/>
          <w:kern w:val="0"/>
        </w:rPr>
      </w:pPr>
    </w:p>
    <w:p w:rsidR="00871DFF" w:rsidRDefault="00871DFF" w:rsidP="00871DFF">
      <w:pPr>
        <w:spacing w:line="56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广西壮族自治区报废机动车回收拆解</w:t>
      </w:r>
    </w:p>
    <w:p w:rsidR="00871DFF" w:rsidRDefault="00871DFF" w:rsidP="00871DFF">
      <w:pPr>
        <w:spacing w:line="56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评审专家申请表</w:t>
      </w:r>
    </w:p>
    <w:p w:rsidR="00871DFF" w:rsidRDefault="00871DFF" w:rsidP="00871DFF">
      <w:pPr>
        <w:rPr>
          <w:rFonts w:ascii="Times New Roman"/>
          <w:sz w:val="16"/>
        </w:rPr>
      </w:pPr>
      <w:r>
        <w:rPr>
          <w:rFonts w:ascii="Times New Roman"/>
          <w:sz w:val="44"/>
          <w:szCs w:val="4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67"/>
        <w:gridCol w:w="1062"/>
        <w:gridCol w:w="732"/>
        <w:gridCol w:w="181"/>
        <w:gridCol w:w="1125"/>
        <w:gridCol w:w="425"/>
        <w:gridCol w:w="763"/>
        <w:gridCol w:w="1387"/>
        <w:gridCol w:w="1660"/>
      </w:tblGrid>
      <w:tr w:rsidR="00871DFF" w:rsidTr="00406BBE">
        <w:trPr>
          <w:cantSplit/>
          <w:trHeight w:val="370"/>
        </w:trPr>
        <w:tc>
          <w:tcPr>
            <w:tcW w:w="1567" w:type="dxa"/>
            <w:vAlign w:val="center"/>
          </w:tcPr>
          <w:p w:rsidR="00871DFF" w:rsidRDefault="00871DFF" w:rsidP="00406BBE">
            <w:pPr>
              <w:spacing w:line="300" w:lineRule="exact"/>
              <w:jc w:val="center"/>
              <w:rPr>
                <w:rFonts w:hAnsi="仿宋_GB2312" w:cs="仿宋_GB2312" w:hint="eastAsia"/>
                <w:sz w:val="24"/>
                <w:szCs w:val="24"/>
              </w:rPr>
            </w:pPr>
            <w:r>
              <w:rPr>
                <w:rFonts w:hAnsi="仿宋_GB2312" w:cs="仿宋_GB2312" w:hint="eastAsia"/>
                <w:sz w:val="24"/>
                <w:szCs w:val="24"/>
              </w:rPr>
              <w:t>姓   名</w:t>
            </w:r>
          </w:p>
        </w:tc>
        <w:tc>
          <w:tcPr>
            <w:tcW w:w="1062" w:type="dxa"/>
            <w:vAlign w:val="center"/>
          </w:tcPr>
          <w:p w:rsidR="00871DFF" w:rsidRDefault="00871DFF" w:rsidP="00406BBE">
            <w:pPr>
              <w:spacing w:line="300" w:lineRule="exact"/>
              <w:jc w:val="center"/>
              <w:rPr>
                <w:rFonts w:hAnsi="仿宋_GB2312" w:cs="仿宋_GB2312" w:hint="eastAsia"/>
                <w:sz w:val="24"/>
                <w:szCs w:val="24"/>
              </w:rPr>
            </w:pPr>
          </w:p>
        </w:tc>
        <w:tc>
          <w:tcPr>
            <w:tcW w:w="913" w:type="dxa"/>
            <w:gridSpan w:val="2"/>
            <w:vAlign w:val="center"/>
          </w:tcPr>
          <w:p w:rsidR="00871DFF" w:rsidRDefault="00871DFF" w:rsidP="00406BBE">
            <w:pPr>
              <w:spacing w:line="300" w:lineRule="exact"/>
              <w:jc w:val="center"/>
              <w:rPr>
                <w:rFonts w:hAnsi="仿宋_GB2312" w:cs="仿宋_GB2312" w:hint="eastAsia"/>
                <w:sz w:val="24"/>
                <w:szCs w:val="24"/>
              </w:rPr>
            </w:pPr>
            <w:r>
              <w:rPr>
                <w:rFonts w:hAnsi="仿宋_GB2312" w:cs="仿宋_GB2312" w:hint="eastAsia"/>
                <w:sz w:val="24"/>
                <w:szCs w:val="24"/>
              </w:rPr>
              <w:t>性别</w:t>
            </w:r>
          </w:p>
        </w:tc>
        <w:tc>
          <w:tcPr>
            <w:tcW w:w="1125" w:type="dxa"/>
            <w:vAlign w:val="center"/>
          </w:tcPr>
          <w:p w:rsidR="00871DFF" w:rsidRDefault="00871DFF" w:rsidP="00406BBE">
            <w:pPr>
              <w:spacing w:line="300" w:lineRule="exact"/>
              <w:jc w:val="center"/>
              <w:rPr>
                <w:rFonts w:hAnsi="仿宋_GB2312" w:cs="仿宋_GB2312" w:hint="eastAsia"/>
                <w:sz w:val="24"/>
                <w:szCs w:val="24"/>
              </w:rPr>
            </w:pPr>
          </w:p>
        </w:tc>
        <w:tc>
          <w:tcPr>
            <w:tcW w:w="1188" w:type="dxa"/>
            <w:gridSpan w:val="2"/>
            <w:vAlign w:val="center"/>
          </w:tcPr>
          <w:p w:rsidR="00871DFF" w:rsidRDefault="00871DFF" w:rsidP="00406BBE">
            <w:pPr>
              <w:spacing w:line="300" w:lineRule="exact"/>
              <w:jc w:val="center"/>
              <w:rPr>
                <w:rFonts w:hAnsi="仿宋_GB2312" w:cs="仿宋_GB2312" w:hint="eastAsia"/>
                <w:sz w:val="24"/>
                <w:szCs w:val="24"/>
              </w:rPr>
            </w:pPr>
            <w:r>
              <w:rPr>
                <w:rFonts w:hAnsi="仿宋_GB2312" w:cs="仿宋_GB2312" w:hint="eastAsia"/>
                <w:sz w:val="24"/>
                <w:szCs w:val="24"/>
              </w:rPr>
              <w:t>出生年月</w:t>
            </w:r>
          </w:p>
        </w:tc>
        <w:tc>
          <w:tcPr>
            <w:tcW w:w="1387" w:type="dxa"/>
            <w:vAlign w:val="center"/>
          </w:tcPr>
          <w:p w:rsidR="00871DFF" w:rsidRDefault="00871DFF" w:rsidP="00406BBE">
            <w:pPr>
              <w:spacing w:line="300" w:lineRule="exact"/>
              <w:jc w:val="center"/>
              <w:rPr>
                <w:rFonts w:hAnsi="仿宋_GB2312" w:cs="仿宋_GB2312" w:hint="eastAsia"/>
                <w:sz w:val="24"/>
                <w:szCs w:val="24"/>
              </w:rPr>
            </w:pPr>
          </w:p>
        </w:tc>
        <w:tc>
          <w:tcPr>
            <w:tcW w:w="1660" w:type="dxa"/>
            <w:vMerge w:val="restart"/>
            <w:vAlign w:val="center"/>
          </w:tcPr>
          <w:p w:rsidR="00871DFF" w:rsidRDefault="00871DFF" w:rsidP="00406BBE">
            <w:pPr>
              <w:spacing w:line="300" w:lineRule="exact"/>
              <w:jc w:val="center"/>
              <w:rPr>
                <w:rFonts w:hAnsi="仿宋_GB2312" w:cs="仿宋_GB2312" w:hint="eastAsia"/>
                <w:sz w:val="24"/>
                <w:szCs w:val="24"/>
              </w:rPr>
            </w:pPr>
            <w:r>
              <w:rPr>
                <w:rFonts w:hAnsi="仿宋_GB2312" w:cs="仿宋_GB2312" w:hint="eastAsia"/>
                <w:sz w:val="24"/>
                <w:szCs w:val="24"/>
              </w:rPr>
              <w:t>2寸免冠照片</w:t>
            </w:r>
          </w:p>
          <w:p w:rsidR="00871DFF" w:rsidRDefault="00871DFF" w:rsidP="00406BBE">
            <w:pPr>
              <w:spacing w:line="300" w:lineRule="exact"/>
              <w:jc w:val="center"/>
              <w:rPr>
                <w:rFonts w:hAnsi="仿宋_GB2312" w:cs="仿宋_GB2312" w:hint="eastAsia"/>
                <w:sz w:val="24"/>
                <w:szCs w:val="24"/>
              </w:rPr>
            </w:pPr>
            <w:r>
              <w:rPr>
                <w:rFonts w:hAnsi="仿宋_GB2312" w:cs="仿宋_GB2312" w:hint="eastAsia"/>
                <w:sz w:val="24"/>
                <w:szCs w:val="24"/>
              </w:rPr>
              <w:t>粘贴处</w:t>
            </w:r>
          </w:p>
          <w:p w:rsidR="00871DFF" w:rsidRDefault="00871DFF" w:rsidP="00406BBE">
            <w:pPr>
              <w:spacing w:line="300" w:lineRule="exact"/>
              <w:jc w:val="center"/>
              <w:rPr>
                <w:rFonts w:hAnsi="仿宋_GB2312" w:cs="仿宋_GB2312" w:hint="eastAsia"/>
                <w:sz w:val="24"/>
                <w:szCs w:val="24"/>
              </w:rPr>
            </w:pPr>
            <w:r>
              <w:rPr>
                <w:rFonts w:hAnsi="仿宋_GB2312" w:cs="仿宋_GB2312" w:hint="eastAsia"/>
                <w:sz w:val="24"/>
                <w:szCs w:val="24"/>
              </w:rPr>
              <w:t>（可直接使用电子照片）</w:t>
            </w:r>
          </w:p>
        </w:tc>
      </w:tr>
      <w:tr w:rsidR="00871DFF" w:rsidTr="00406BBE">
        <w:trPr>
          <w:cantSplit/>
          <w:trHeight w:val="370"/>
        </w:trPr>
        <w:tc>
          <w:tcPr>
            <w:tcW w:w="1567" w:type="dxa"/>
            <w:vAlign w:val="center"/>
          </w:tcPr>
          <w:p w:rsidR="00871DFF" w:rsidRDefault="00871DFF" w:rsidP="00406BBE">
            <w:pPr>
              <w:spacing w:line="300" w:lineRule="exact"/>
              <w:jc w:val="center"/>
              <w:rPr>
                <w:rFonts w:hAnsi="仿宋_GB2312" w:cs="仿宋_GB2312" w:hint="eastAsia"/>
                <w:sz w:val="24"/>
                <w:szCs w:val="24"/>
              </w:rPr>
            </w:pPr>
            <w:r>
              <w:rPr>
                <w:rFonts w:hAnsi="仿宋_GB2312" w:cs="仿宋_GB2312" w:hint="eastAsia"/>
                <w:sz w:val="24"/>
                <w:szCs w:val="24"/>
              </w:rPr>
              <w:t>籍   贯</w:t>
            </w:r>
          </w:p>
        </w:tc>
        <w:tc>
          <w:tcPr>
            <w:tcW w:w="1062" w:type="dxa"/>
            <w:vAlign w:val="center"/>
          </w:tcPr>
          <w:p w:rsidR="00871DFF" w:rsidRDefault="00871DFF" w:rsidP="00406BBE">
            <w:pPr>
              <w:spacing w:line="300" w:lineRule="exact"/>
              <w:jc w:val="center"/>
              <w:rPr>
                <w:rFonts w:hAnsi="仿宋_GB2312" w:cs="仿宋_GB2312" w:hint="eastAsia"/>
                <w:sz w:val="24"/>
                <w:szCs w:val="24"/>
              </w:rPr>
            </w:pPr>
          </w:p>
        </w:tc>
        <w:tc>
          <w:tcPr>
            <w:tcW w:w="913" w:type="dxa"/>
            <w:gridSpan w:val="2"/>
            <w:vAlign w:val="center"/>
          </w:tcPr>
          <w:p w:rsidR="00871DFF" w:rsidRDefault="00871DFF" w:rsidP="00406BBE">
            <w:pPr>
              <w:spacing w:line="300" w:lineRule="exact"/>
              <w:jc w:val="center"/>
              <w:rPr>
                <w:rFonts w:hAnsi="仿宋_GB2312" w:cs="仿宋_GB2312" w:hint="eastAsia"/>
                <w:sz w:val="24"/>
                <w:szCs w:val="24"/>
              </w:rPr>
            </w:pPr>
            <w:r>
              <w:rPr>
                <w:rFonts w:hAnsi="仿宋_GB2312" w:cs="仿宋_GB2312" w:hint="eastAsia"/>
                <w:sz w:val="24"/>
                <w:szCs w:val="24"/>
              </w:rPr>
              <w:t>民族</w:t>
            </w:r>
          </w:p>
        </w:tc>
        <w:tc>
          <w:tcPr>
            <w:tcW w:w="1125" w:type="dxa"/>
            <w:vAlign w:val="center"/>
          </w:tcPr>
          <w:p w:rsidR="00871DFF" w:rsidRDefault="00871DFF" w:rsidP="00406BBE">
            <w:pPr>
              <w:spacing w:line="300" w:lineRule="exact"/>
              <w:jc w:val="center"/>
              <w:rPr>
                <w:rFonts w:hAnsi="仿宋_GB2312" w:cs="仿宋_GB2312" w:hint="eastAsia"/>
                <w:sz w:val="24"/>
                <w:szCs w:val="24"/>
              </w:rPr>
            </w:pPr>
          </w:p>
        </w:tc>
        <w:tc>
          <w:tcPr>
            <w:tcW w:w="1188" w:type="dxa"/>
            <w:gridSpan w:val="2"/>
            <w:vAlign w:val="center"/>
          </w:tcPr>
          <w:p w:rsidR="00871DFF" w:rsidRDefault="00871DFF" w:rsidP="00406BBE">
            <w:pPr>
              <w:spacing w:line="300" w:lineRule="exact"/>
              <w:jc w:val="center"/>
              <w:rPr>
                <w:rFonts w:hAnsi="仿宋_GB2312" w:cs="仿宋_GB2312" w:hint="eastAsia"/>
                <w:sz w:val="24"/>
                <w:szCs w:val="24"/>
              </w:rPr>
            </w:pPr>
            <w:r>
              <w:rPr>
                <w:rFonts w:hAnsi="仿宋_GB2312" w:cs="仿宋_GB2312" w:hint="eastAsia"/>
                <w:sz w:val="24"/>
                <w:szCs w:val="24"/>
              </w:rPr>
              <w:t>政治面貌</w:t>
            </w:r>
          </w:p>
        </w:tc>
        <w:tc>
          <w:tcPr>
            <w:tcW w:w="1387" w:type="dxa"/>
            <w:vAlign w:val="center"/>
          </w:tcPr>
          <w:p w:rsidR="00871DFF" w:rsidRDefault="00871DFF" w:rsidP="00406BBE">
            <w:pPr>
              <w:spacing w:line="300" w:lineRule="exact"/>
              <w:jc w:val="center"/>
              <w:rPr>
                <w:rFonts w:hAnsi="仿宋_GB2312" w:cs="仿宋_GB2312" w:hint="eastAsia"/>
                <w:sz w:val="24"/>
                <w:szCs w:val="24"/>
              </w:rPr>
            </w:pPr>
          </w:p>
        </w:tc>
        <w:tc>
          <w:tcPr>
            <w:tcW w:w="1660" w:type="dxa"/>
            <w:vMerge/>
            <w:vAlign w:val="center"/>
          </w:tcPr>
          <w:p w:rsidR="00871DFF" w:rsidRDefault="00871DFF" w:rsidP="00406BBE">
            <w:pPr>
              <w:spacing w:line="300" w:lineRule="exact"/>
              <w:jc w:val="center"/>
              <w:rPr>
                <w:rFonts w:hAnsi="仿宋_GB2312" w:cs="仿宋_GB2312" w:hint="eastAsia"/>
                <w:sz w:val="24"/>
                <w:szCs w:val="24"/>
              </w:rPr>
            </w:pPr>
          </w:p>
        </w:tc>
      </w:tr>
      <w:tr w:rsidR="00871DFF" w:rsidTr="00406BBE">
        <w:trPr>
          <w:cantSplit/>
          <w:trHeight w:val="370"/>
        </w:trPr>
        <w:tc>
          <w:tcPr>
            <w:tcW w:w="1567" w:type="dxa"/>
            <w:vAlign w:val="center"/>
          </w:tcPr>
          <w:p w:rsidR="00871DFF" w:rsidRDefault="00871DFF" w:rsidP="00406BBE">
            <w:pPr>
              <w:spacing w:line="300" w:lineRule="exact"/>
              <w:jc w:val="center"/>
              <w:rPr>
                <w:rFonts w:hAnsi="仿宋_GB2312" w:cs="仿宋_GB2312" w:hint="eastAsia"/>
                <w:sz w:val="24"/>
                <w:szCs w:val="24"/>
              </w:rPr>
            </w:pPr>
            <w:r>
              <w:rPr>
                <w:rFonts w:hAnsi="仿宋_GB2312" w:cs="仿宋_GB2312" w:hint="eastAsia"/>
                <w:sz w:val="24"/>
                <w:szCs w:val="24"/>
              </w:rPr>
              <w:t>常住省市</w:t>
            </w:r>
          </w:p>
        </w:tc>
        <w:tc>
          <w:tcPr>
            <w:tcW w:w="1975" w:type="dxa"/>
            <w:gridSpan w:val="3"/>
            <w:vAlign w:val="center"/>
          </w:tcPr>
          <w:p w:rsidR="00871DFF" w:rsidRDefault="00871DFF" w:rsidP="00406BBE">
            <w:pPr>
              <w:spacing w:line="300" w:lineRule="exact"/>
              <w:jc w:val="center"/>
              <w:rPr>
                <w:rFonts w:hAnsi="仿宋_GB2312" w:cs="仿宋_GB2312" w:hint="eastAsia"/>
                <w:sz w:val="24"/>
                <w:szCs w:val="24"/>
              </w:rPr>
            </w:pPr>
          </w:p>
        </w:tc>
        <w:tc>
          <w:tcPr>
            <w:tcW w:w="1550" w:type="dxa"/>
            <w:gridSpan w:val="2"/>
            <w:vAlign w:val="center"/>
          </w:tcPr>
          <w:p w:rsidR="00871DFF" w:rsidRDefault="00871DFF" w:rsidP="00406BBE">
            <w:pPr>
              <w:spacing w:line="300" w:lineRule="exact"/>
              <w:jc w:val="center"/>
              <w:rPr>
                <w:rFonts w:hAnsi="仿宋_GB2312" w:cs="仿宋_GB2312" w:hint="eastAsia"/>
                <w:sz w:val="24"/>
                <w:szCs w:val="24"/>
              </w:rPr>
            </w:pPr>
            <w:r>
              <w:rPr>
                <w:rFonts w:hAnsi="仿宋_GB2312" w:cs="仿宋_GB2312" w:hint="eastAsia"/>
                <w:sz w:val="24"/>
                <w:szCs w:val="24"/>
              </w:rPr>
              <w:t>专业领域</w:t>
            </w:r>
          </w:p>
        </w:tc>
        <w:tc>
          <w:tcPr>
            <w:tcW w:w="2150" w:type="dxa"/>
            <w:gridSpan w:val="2"/>
            <w:vAlign w:val="center"/>
          </w:tcPr>
          <w:p w:rsidR="00871DFF" w:rsidRDefault="00871DFF" w:rsidP="00406BBE">
            <w:pPr>
              <w:spacing w:line="300" w:lineRule="exact"/>
              <w:jc w:val="center"/>
              <w:rPr>
                <w:rFonts w:hAnsi="仿宋_GB2312" w:cs="仿宋_GB2312" w:hint="eastAsia"/>
                <w:sz w:val="24"/>
                <w:szCs w:val="24"/>
              </w:rPr>
            </w:pPr>
          </w:p>
        </w:tc>
        <w:tc>
          <w:tcPr>
            <w:tcW w:w="1660" w:type="dxa"/>
            <w:vMerge/>
            <w:vAlign w:val="center"/>
          </w:tcPr>
          <w:p w:rsidR="00871DFF" w:rsidRDefault="00871DFF" w:rsidP="00406BBE">
            <w:pPr>
              <w:spacing w:line="300" w:lineRule="exact"/>
              <w:jc w:val="center"/>
              <w:rPr>
                <w:rFonts w:hAnsi="仿宋_GB2312" w:cs="仿宋_GB2312" w:hint="eastAsia"/>
                <w:sz w:val="24"/>
                <w:szCs w:val="24"/>
              </w:rPr>
            </w:pPr>
          </w:p>
        </w:tc>
      </w:tr>
      <w:tr w:rsidR="00871DFF" w:rsidTr="00406BBE">
        <w:trPr>
          <w:cantSplit/>
          <w:trHeight w:val="370"/>
        </w:trPr>
        <w:tc>
          <w:tcPr>
            <w:tcW w:w="1567" w:type="dxa"/>
            <w:vAlign w:val="center"/>
          </w:tcPr>
          <w:p w:rsidR="00871DFF" w:rsidRDefault="00871DFF" w:rsidP="00406BBE">
            <w:pPr>
              <w:spacing w:line="300" w:lineRule="exact"/>
              <w:jc w:val="center"/>
              <w:rPr>
                <w:rFonts w:hAnsi="仿宋_GB2312" w:cs="仿宋_GB2312" w:hint="eastAsia"/>
                <w:sz w:val="24"/>
                <w:szCs w:val="24"/>
              </w:rPr>
            </w:pPr>
            <w:r>
              <w:rPr>
                <w:rFonts w:hAnsi="仿宋_GB2312" w:cs="仿宋_GB2312" w:hint="eastAsia"/>
                <w:sz w:val="24"/>
                <w:szCs w:val="24"/>
              </w:rPr>
              <w:t>身份证号</w:t>
            </w:r>
          </w:p>
        </w:tc>
        <w:tc>
          <w:tcPr>
            <w:tcW w:w="3100" w:type="dxa"/>
            <w:gridSpan w:val="4"/>
            <w:vAlign w:val="center"/>
          </w:tcPr>
          <w:p w:rsidR="00871DFF" w:rsidRDefault="00871DFF" w:rsidP="00406BBE">
            <w:pPr>
              <w:spacing w:line="300" w:lineRule="exact"/>
              <w:jc w:val="center"/>
              <w:rPr>
                <w:rFonts w:hAnsi="仿宋_GB2312" w:cs="仿宋_GB2312" w:hint="eastAsia"/>
                <w:sz w:val="24"/>
                <w:szCs w:val="24"/>
              </w:rPr>
            </w:pPr>
          </w:p>
        </w:tc>
        <w:tc>
          <w:tcPr>
            <w:tcW w:w="2575" w:type="dxa"/>
            <w:gridSpan w:val="3"/>
            <w:vAlign w:val="center"/>
          </w:tcPr>
          <w:p w:rsidR="00871DFF" w:rsidRDefault="00871DFF" w:rsidP="00406BBE">
            <w:pPr>
              <w:spacing w:line="300" w:lineRule="exact"/>
              <w:jc w:val="center"/>
              <w:rPr>
                <w:rFonts w:hAnsi="仿宋_GB2312" w:cs="仿宋_GB2312" w:hint="eastAsia"/>
                <w:sz w:val="24"/>
                <w:szCs w:val="24"/>
              </w:rPr>
            </w:pPr>
            <w:r>
              <w:rPr>
                <w:rFonts w:hAnsi="仿宋_GB2312" w:cs="仿宋_GB2312" w:hint="eastAsia"/>
                <w:sz w:val="24"/>
                <w:szCs w:val="24"/>
              </w:rPr>
              <w:t>在职□    退休□</w:t>
            </w:r>
          </w:p>
        </w:tc>
        <w:tc>
          <w:tcPr>
            <w:tcW w:w="1660" w:type="dxa"/>
            <w:vMerge/>
            <w:vAlign w:val="center"/>
          </w:tcPr>
          <w:p w:rsidR="00871DFF" w:rsidRDefault="00871DFF" w:rsidP="00406BBE">
            <w:pPr>
              <w:spacing w:line="300" w:lineRule="exact"/>
              <w:jc w:val="center"/>
              <w:rPr>
                <w:rFonts w:hAnsi="仿宋_GB2312" w:cs="仿宋_GB2312" w:hint="eastAsia"/>
                <w:sz w:val="24"/>
                <w:szCs w:val="24"/>
              </w:rPr>
            </w:pPr>
          </w:p>
        </w:tc>
      </w:tr>
      <w:tr w:rsidR="00871DFF" w:rsidTr="00406BBE">
        <w:trPr>
          <w:cantSplit/>
          <w:trHeight w:val="370"/>
        </w:trPr>
        <w:tc>
          <w:tcPr>
            <w:tcW w:w="1567" w:type="dxa"/>
            <w:vAlign w:val="center"/>
          </w:tcPr>
          <w:p w:rsidR="00871DFF" w:rsidRDefault="00871DFF" w:rsidP="00406BBE">
            <w:pPr>
              <w:spacing w:line="300" w:lineRule="exact"/>
              <w:jc w:val="center"/>
              <w:rPr>
                <w:rFonts w:hAnsi="仿宋_GB2312" w:cs="仿宋_GB2312" w:hint="eastAsia"/>
                <w:sz w:val="24"/>
                <w:szCs w:val="24"/>
              </w:rPr>
            </w:pPr>
            <w:r>
              <w:rPr>
                <w:rFonts w:hAnsi="仿宋_GB2312" w:cs="仿宋_GB2312" w:hint="eastAsia"/>
                <w:sz w:val="24"/>
                <w:szCs w:val="24"/>
              </w:rPr>
              <w:t>联系地址</w:t>
            </w:r>
          </w:p>
        </w:tc>
        <w:tc>
          <w:tcPr>
            <w:tcW w:w="5675" w:type="dxa"/>
            <w:gridSpan w:val="7"/>
            <w:vAlign w:val="center"/>
          </w:tcPr>
          <w:p w:rsidR="00871DFF" w:rsidRDefault="00871DFF" w:rsidP="00406BBE">
            <w:pPr>
              <w:spacing w:line="300" w:lineRule="exact"/>
              <w:jc w:val="center"/>
              <w:rPr>
                <w:rFonts w:hAnsi="仿宋_GB2312" w:cs="仿宋_GB2312" w:hint="eastAsia"/>
                <w:sz w:val="24"/>
                <w:szCs w:val="24"/>
              </w:rPr>
            </w:pPr>
          </w:p>
        </w:tc>
        <w:tc>
          <w:tcPr>
            <w:tcW w:w="1660" w:type="dxa"/>
            <w:vMerge/>
            <w:vAlign w:val="center"/>
          </w:tcPr>
          <w:p w:rsidR="00871DFF" w:rsidRDefault="00871DFF" w:rsidP="00406BBE">
            <w:pPr>
              <w:spacing w:line="300" w:lineRule="exact"/>
              <w:jc w:val="center"/>
              <w:rPr>
                <w:rFonts w:hAnsi="仿宋_GB2312" w:cs="仿宋_GB2312" w:hint="eastAsia"/>
                <w:sz w:val="24"/>
                <w:szCs w:val="24"/>
              </w:rPr>
            </w:pPr>
          </w:p>
        </w:tc>
      </w:tr>
      <w:tr w:rsidR="00871DFF" w:rsidTr="00406BBE">
        <w:trPr>
          <w:cantSplit/>
          <w:trHeight w:val="370"/>
        </w:trPr>
        <w:tc>
          <w:tcPr>
            <w:tcW w:w="1567" w:type="dxa"/>
            <w:vAlign w:val="center"/>
          </w:tcPr>
          <w:p w:rsidR="00871DFF" w:rsidRDefault="00871DFF" w:rsidP="00406BBE">
            <w:pPr>
              <w:spacing w:line="300" w:lineRule="exact"/>
              <w:jc w:val="center"/>
              <w:rPr>
                <w:rFonts w:hAnsi="仿宋_GB2312" w:cs="仿宋_GB2312" w:hint="eastAsia"/>
                <w:sz w:val="24"/>
                <w:szCs w:val="24"/>
              </w:rPr>
            </w:pPr>
            <w:r>
              <w:rPr>
                <w:rFonts w:hAnsi="仿宋_GB2312" w:cs="仿宋_GB2312" w:hint="eastAsia"/>
                <w:sz w:val="24"/>
                <w:szCs w:val="24"/>
              </w:rPr>
              <w:t>工作单位</w:t>
            </w:r>
          </w:p>
        </w:tc>
        <w:tc>
          <w:tcPr>
            <w:tcW w:w="3100" w:type="dxa"/>
            <w:gridSpan w:val="4"/>
            <w:vAlign w:val="center"/>
          </w:tcPr>
          <w:p w:rsidR="00871DFF" w:rsidRDefault="00871DFF" w:rsidP="00406BBE">
            <w:pPr>
              <w:spacing w:line="300" w:lineRule="exact"/>
              <w:jc w:val="center"/>
              <w:rPr>
                <w:rFonts w:hAnsi="仿宋_GB2312" w:cs="仿宋_GB2312" w:hint="eastAsia"/>
                <w:sz w:val="24"/>
                <w:szCs w:val="24"/>
              </w:rPr>
            </w:pPr>
          </w:p>
        </w:tc>
        <w:tc>
          <w:tcPr>
            <w:tcW w:w="1188" w:type="dxa"/>
            <w:gridSpan w:val="2"/>
            <w:vAlign w:val="center"/>
          </w:tcPr>
          <w:p w:rsidR="00871DFF" w:rsidRDefault="00871DFF" w:rsidP="00406BBE">
            <w:pPr>
              <w:spacing w:line="300" w:lineRule="exact"/>
              <w:jc w:val="center"/>
              <w:rPr>
                <w:rFonts w:hAnsi="仿宋_GB2312" w:cs="仿宋_GB2312" w:hint="eastAsia"/>
                <w:sz w:val="24"/>
                <w:szCs w:val="24"/>
              </w:rPr>
            </w:pPr>
            <w:r>
              <w:rPr>
                <w:rFonts w:hAnsi="仿宋_GB2312" w:cs="仿宋_GB2312" w:hint="eastAsia"/>
                <w:sz w:val="24"/>
                <w:szCs w:val="24"/>
              </w:rPr>
              <w:t>职    务</w:t>
            </w:r>
          </w:p>
        </w:tc>
        <w:tc>
          <w:tcPr>
            <w:tcW w:w="3047" w:type="dxa"/>
            <w:gridSpan w:val="2"/>
            <w:vAlign w:val="center"/>
          </w:tcPr>
          <w:p w:rsidR="00871DFF" w:rsidRDefault="00871DFF" w:rsidP="00406BBE">
            <w:pPr>
              <w:spacing w:line="300" w:lineRule="exact"/>
              <w:jc w:val="center"/>
              <w:rPr>
                <w:rFonts w:hAnsi="仿宋_GB2312" w:cs="仿宋_GB2312" w:hint="eastAsia"/>
                <w:sz w:val="24"/>
                <w:szCs w:val="24"/>
              </w:rPr>
            </w:pPr>
          </w:p>
        </w:tc>
      </w:tr>
      <w:tr w:rsidR="00871DFF" w:rsidTr="00406BBE">
        <w:trPr>
          <w:cantSplit/>
          <w:trHeight w:val="370"/>
        </w:trPr>
        <w:tc>
          <w:tcPr>
            <w:tcW w:w="1567" w:type="dxa"/>
            <w:vAlign w:val="center"/>
          </w:tcPr>
          <w:p w:rsidR="00871DFF" w:rsidRDefault="00871DFF" w:rsidP="00406BBE">
            <w:pPr>
              <w:spacing w:line="300" w:lineRule="exact"/>
              <w:jc w:val="center"/>
              <w:rPr>
                <w:rFonts w:hAnsi="仿宋_GB2312" w:cs="仿宋_GB2312" w:hint="eastAsia"/>
                <w:sz w:val="24"/>
                <w:szCs w:val="24"/>
              </w:rPr>
            </w:pPr>
            <w:r>
              <w:rPr>
                <w:rFonts w:hAnsi="仿宋_GB2312" w:cs="仿宋_GB2312" w:hint="eastAsia"/>
                <w:sz w:val="24"/>
                <w:szCs w:val="24"/>
              </w:rPr>
              <w:t>职    称</w:t>
            </w:r>
          </w:p>
        </w:tc>
        <w:tc>
          <w:tcPr>
            <w:tcW w:w="3100" w:type="dxa"/>
            <w:gridSpan w:val="4"/>
            <w:vAlign w:val="center"/>
          </w:tcPr>
          <w:p w:rsidR="00871DFF" w:rsidRDefault="00871DFF" w:rsidP="00406BBE">
            <w:pPr>
              <w:spacing w:line="300" w:lineRule="exact"/>
              <w:jc w:val="center"/>
              <w:rPr>
                <w:rFonts w:hAnsi="仿宋_GB2312" w:cs="仿宋_GB2312" w:hint="eastAsia"/>
                <w:sz w:val="24"/>
                <w:szCs w:val="24"/>
              </w:rPr>
            </w:pPr>
          </w:p>
        </w:tc>
        <w:tc>
          <w:tcPr>
            <w:tcW w:w="1188" w:type="dxa"/>
            <w:gridSpan w:val="2"/>
            <w:vAlign w:val="center"/>
          </w:tcPr>
          <w:p w:rsidR="00871DFF" w:rsidRDefault="00871DFF" w:rsidP="00406BBE">
            <w:pPr>
              <w:spacing w:line="300" w:lineRule="exact"/>
              <w:jc w:val="center"/>
              <w:rPr>
                <w:rFonts w:hAnsi="仿宋_GB2312" w:cs="仿宋_GB2312" w:hint="eastAsia"/>
                <w:sz w:val="24"/>
                <w:szCs w:val="24"/>
              </w:rPr>
            </w:pPr>
            <w:r>
              <w:rPr>
                <w:rFonts w:hAnsi="仿宋_GB2312" w:cs="仿宋_GB2312" w:hint="eastAsia"/>
                <w:sz w:val="24"/>
                <w:szCs w:val="24"/>
              </w:rPr>
              <w:t>手机号码</w:t>
            </w:r>
          </w:p>
        </w:tc>
        <w:tc>
          <w:tcPr>
            <w:tcW w:w="3047" w:type="dxa"/>
            <w:gridSpan w:val="2"/>
            <w:vAlign w:val="center"/>
          </w:tcPr>
          <w:p w:rsidR="00871DFF" w:rsidRDefault="00871DFF" w:rsidP="00406BBE">
            <w:pPr>
              <w:spacing w:line="300" w:lineRule="exact"/>
              <w:jc w:val="center"/>
              <w:rPr>
                <w:rFonts w:hAnsi="仿宋_GB2312" w:cs="仿宋_GB2312" w:hint="eastAsia"/>
                <w:sz w:val="24"/>
                <w:szCs w:val="24"/>
              </w:rPr>
            </w:pPr>
          </w:p>
        </w:tc>
      </w:tr>
      <w:tr w:rsidR="00871DFF" w:rsidTr="00406BBE">
        <w:trPr>
          <w:cantSplit/>
          <w:trHeight w:val="370"/>
        </w:trPr>
        <w:tc>
          <w:tcPr>
            <w:tcW w:w="1567" w:type="dxa"/>
            <w:vAlign w:val="center"/>
          </w:tcPr>
          <w:p w:rsidR="00871DFF" w:rsidRDefault="00871DFF" w:rsidP="00406BBE">
            <w:pPr>
              <w:spacing w:line="300" w:lineRule="exact"/>
              <w:jc w:val="center"/>
              <w:rPr>
                <w:rFonts w:hAnsi="仿宋_GB2312" w:cs="仿宋_GB2312" w:hint="eastAsia"/>
                <w:sz w:val="24"/>
                <w:szCs w:val="24"/>
              </w:rPr>
            </w:pPr>
            <w:r>
              <w:rPr>
                <w:rFonts w:hAnsi="仿宋_GB2312" w:cs="仿宋_GB2312" w:hint="eastAsia"/>
                <w:sz w:val="24"/>
                <w:szCs w:val="24"/>
              </w:rPr>
              <w:t>电子邮箱</w:t>
            </w:r>
          </w:p>
        </w:tc>
        <w:tc>
          <w:tcPr>
            <w:tcW w:w="3100" w:type="dxa"/>
            <w:gridSpan w:val="4"/>
            <w:vAlign w:val="center"/>
          </w:tcPr>
          <w:p w:rsidR="00871DFF" w:rsidRDefault="00871DFF" w:rsidP="00406BBE">
            <w:pPr>
              <w:spacing w:line="300" w:lineRule="exact"/>
              <w:jc w:val="center"/>
              <w:rPr>
                <w:rFonts w:hAnsi="仿宋_GB2312" w:cs="仿宋_GB2312" w:hint="eastAsia"/>
                <w:sz w:val="24"/>
                <w:szCs w:val="24"/>
              </w:rPr>
            </w:pPr>
          </w:p>
        </w:tc>
        <w:tc>
          <w:tcPr>
            <w:tcW w:w="1188" w:type="dxa"/>
            <w:gridSpan w:val="2"/>
            <w:vAlign w:val="center"/>
          </w:tcPr>
          <w:p w:rsidR="00871DFF" w:rsidRDefault="00871DFF" w:rsidP="00406BBE">
            <w:pPr>
              <w:spacing w:line="300" w:lineRule="exact"/>
              <w:jc w:val="center"/>
              <w:rPr>
                <w:rFonts w:hAnsi="仿宋_GB2312" w:cs="仿宋_GB2312" w:hint="eastAsia"/>
                <w:sz w:val="24"/>
                <w:szCs w:val="24"/>
              </w:rPr>
            </w:pPr>
            <w:r>
              <w:rPr>
                <w:rFonts w:hAnsi="仿宋_GB2312" w:cs="仿宋_GB2312" w:hint="eastAsia"/>
                <w:sz w:val="24"/>
                <w:szCs w:val="24"/>
              </w:rPr>
              <w:t>单位电话</w:t>
            </w:r>
          </w:p>
        </w:tc>
        <w:tc>
          <w:tcPr>
            <w:tcW w:w="3047" w:type="dxa"/>
            <w:gridSpan w:val="2"/>
            <w:vAlign w:val="center"/>
          </w:tcPr>
          <w:p w:rsidR="00871DFF" w:rsidRDefault="00871DFF" w:rsidP="00406BBE">
            <w:pPr>
              <w:spacing w:line="300" w:lineRule="exact"/>
              <w:jc w:val="center"/>
              <w:rPr>
                <w:rFonts w:hAnsi="仿宋_GB2312" w:cs="仿宋_GB2312" w:hint="eastAsia"/>
                <w:sz w:val="24"/>
                <w:szCs w:val="24"/>
              </w:rPr>
            </w:pPr>
          </w:p>
        </w:tc>
      </w:tr>
      <w:tr w:rsidR="00871DFF" w:rsidTr="00406BBE">
        <w:trPr>
          <w:cantSplit/>
          <w:trHeight w:val="370"/>
        </w:trPr>
        <w:tc>
          <w:tcPr>
            <w:tcW w:w="1567" w:type="dxa"/>
            <w:vMerge w:val="restart"/>
            <w:vAlign w:val="center"/>
          </w:tcPr>
          <w:p w:rsidR="00871DFF" w:rsidRDefault="00871DFF" w:rsidP="00406BBE">
            <w:pPr>
              <w:spacing w:line="300" w:lineRule="exact"/>
              <w:jc w:val="center"/>
              <w:rPr>
                <w:rFonts w:hAnsi="仿宋_GB2312" w:cs="仿宋_GB2312" w:hint="eastAsia"/>
                <w:sz w:val="24"/>
                <w:szCs w:val="24"/>
              </w:rPr>
            </w:pPr>
            <w:r>
              <w:rPr>
                <w:rFonts w:hAnsi="仿宋_GB2312" w:cs="仿宋_GB2312" w:hint="eastAsia"/>
                <w:sz w:val="24"/>
                <w:szCs w:val="24"/>
              </w:rPr>
              <w:t>学习经历</w:t>
            </w:r>
          </w:p>
        </w:tc>
        <w:tc>
          <w:tcPr>
            <w:tcW w:w="1794" w:type="dxa"/>
            <w:gridSpan w:val="2"/>
            <w:vAlign w:val="center"/>
          </w:tcPr>
          <w:p w:rsidR="00871DFF" w:rsidRDefault="00871DFF" w:rsidP="00406BBE">
            <w:pPr>
              <w:spacing w:line="300" w:lineRule="exact"/>
              <w:jc w:val="center"/>
              <w:rPr>
                <w:rFonts w:hAnsi="仿宋_GB2312" w:cs="仿宋_GB2312" w:hint="eastAsia"/>
                <w:sz w:val="24"/>
                <w:szCs w:val="24"/>
              </w:rPr>
            </w:pPr>
            <w:r>
              <w:rPr>
                <w:rFonts w:hAnsi="仿宋_GB2312" w:cs="仿宋_GB2312" w:hint="eastAsia"/>
                <w:sz w:val="24"/>
                <w:szCs w:val="24"/>
              </w:rPr>
              <w:t>起止时间</w:t>
            </w:r>
          </w:p>
        </w:tc>
        <w:tc>
          <w:tcPr>
            <w:tcW w:w="2494" w:type="dxa"/>
            <w:gridSpan w:val="4"/>
            <w:vAlign w:val="center"/>
          </w:tcPr>
          <w:p w:rsidR="00871DFF" w:rsidRDefault="00871DFF" w:rsidP="00406BBE">
            <w:pPr>
              <w:spacing w:line="300" w:lineRule="exact"/>
              <w:jc w:val="center"/>
              <w:rPr>
                <w:rFonts w:hAnsi="仿宋_GB2312" w:cs="仿宋_GB2312" w:hint="eastAsia"/>
                <w:sz w:val="24"/>
                <w:szCs w:val="24"/>
              </w:rPr>
            </w:pPr>
            <w:r>
              <w:rPr>
                <w:rFonts w:hAnsi="仿宋_GB2312" w:cs="仿宋_GB2312" w:hint="eastAsia"/>
                <w:sz w:val="24"/>
                <w:szCs w:val="24"/>
              </w:rPr>
              <w:t>学校名称</w:t>
            </w:r>
          </w:p>
        </w:tc>
        <w:tc>
          <w:tcPr>
            <w:tcW w:w="1387" w:type="dxa"/>
            <w:vAlign w:val="center"/>
          </w:tcPr>
          <w:p w:rsidR="00871DFF" w:rsidRDefault="00871DFF" w:rsidP="00406BBE">
            <w:pPr>
              <w:spacing w:line="300" w:lineRule="exact"/>
              <w:jc w:val="center"/>
              <w:rPr>
                <w:rFonts w:hAnsi="仿宋_GB2312" w:cs="仿宋_GB2312" w:hint="eastAsia"/>
                <w:sz w:val="24"/>
                <w:szCs w:val="24"/>
              </w:rPr>
            </w:pPr>
            <w:r>
              <w:rPr>
                <w:rFonts w:hAnsi="仿宋_GB2312" w:cs="仿宋_GB2312" w:hint="eastAsia"/>
                <w:sz w:val="24"/>
                <w:szCs w:val="24"/>
              </w:rPr>
              <w:t>专业</w:t>
            </w:r>
          </w:p>
        </w:tc>
        <w:tc>
          <w:tcPr>
            <w:tcW w:w="1660" w:type="dxa"/>
            <w:vAlign w:val="center"/>
          </w:tcPr>
          <w:p w:rsidR="00871DFF" w:rsidRDefault="00871DFF" w:rsidP="00406BBE">
            <w:pPr>
              <w:spacing w:line="300" w:lineRule="exact"/>
              <w:jc w:val="center"/>
              <w:rPr>
                <w:rFonts w:hAnsi="仿宋_GB2312" w:cs="仿宋_GB2312" w:hint="eastAsia"/>
                <w:sz w:val="24"/>
                <w:szCs w:val="24"/>
              </w:rPr>
            </w:pPr>
            <w:r>
              <w:rPr>
                <w:rFonts w:hAnsi="仿宋_GB2312" w:cs="仿宋_GB2312" w:hint="eastAsia"/>
                <w:sz w:val="24"/>
                <w:szCs w:val="24"/>
              </w:rPr>
              <w:t>学位</w:t>
            </w:r>
          </w:p>
        </w:tc>
      </w:tr>
      <w:tr w:rsidR="00871DFF" w:rsidTr="00406BBE">
        <w:trPr>
          <w:cantSplit/>
          <w:trHeight w:val="370"/>
        </w:trPr>
        <w:tc>
          <w:tcPr>
            <w:tcW w:w="1567" w:type="dxa"/>
            <w:vMerge/>
            <w:vAlign w:val="center"/>
          </w:tcPr>
          <w:p w:rsidR="00871DFF" w:rsidRDefault="00871DFF" w:rsidP="00406BBE">
            <w:pPr>
              <w:spacing w:line="300" w:lineRule="exact"/>
              <w:jc w:val="center"/>
              <w:rPr>
                <w:rFonts w:hAnsi="仿宋_GB2312" w:cs="仿宋_GB2312" w:hint="eastAsia"/>
                <w:sz w:val="24"/>
                <w:szCs w:val="24"/>
              </w:rPr>
            </w:pPr>
          </w:p>
        </w:tc>
        <w:tc>
          <w:tcPr>
            <w:tcW w:w="1794" w:type="dxa"/>
            <w:gridSpan w:val="2"/>
            <w:vAlign w:val="center"/>
          </w:tcPr>
          <w:p w:rsidR="00871DFF" w:rsidRDefault="00871DFF" w:rsidP="00406BBE">
            <w:pPr>
              <w:spacing w:line="300" w:lineRule="exact"/>
              <w:jc w:val="center"/>
              <w:rPr>
                <w:rFonts w:hAnsi="仿宋_GB2312" w:cs="仿宋_GB2312" w:hint="eastAsia"/>
                <w:sz w:val="24"/>
                <w:szCs w:val="24"/>
              </w:rPr>
            </w:pPr>
          </w:p>
        </w:tc>
        <w:tc>
          <w:tcPr>
            <w:tcW w:w="2494" w:type="dxa"/>
            <w:gridSpan w:val="4"/>
            <w:vAlign w:val="center"/>
          </w:tcPr>
          <w:p w:rsidR="00871DFF" w:rsidRDefault="00871DFF" w:rsidP="00406BBE">
            <w:pPr>
              <w:spacing w:line="300" w:lineRule="exact"/>
              <w:jc w:val="center"/>
              <w:rPr>
                <w:rFonts w:hAnsi="仿宋_GB2312" w:cs="仿宋_GB2312" w:hint="eastAsia"/>
                <w:sz w:val="24"/>
                <w:szCs w:val="24"/>
              </w:rPr>
            </w:pPr>
          </w:p>
        </w:tc>
        <w:tc>
          <w:tcPr>
            <w:tcW w:w="1387" w:type="dxa"/>
            <w:vAlign w:val="center"/>
          </w:tcPr>
          <w:p w:rsidR="00871DFF" w:rsidRDefault="00871DFF" w:rsidP="00406BBE">
            <w:pPr>
              <w:spacing w:line="300" w:lineRule="exact"/>
              <w:jc w:val="center"/>
              <w:rPr>
                <w:rFonts w:hAnsi="仿宋_GB2312" w:cs="仿宋_GB2312" w:hint="eastAsia"/>
                <w:sz w:val="24"/>
                <w:szCs w:val="24"/>
              </w:rPr>
            </w:pPr>
          </w:p>
        </w:tc>
        <w:tc>
          <w:tcPr>
            <w:tcW w:w="1660" w:type="dxa"/>
            <w:vAlign w:val="center"/>
          </w:tcPr>
          <w:p w:rsidR="00871DFF" w:rsidRDefault="00871DFF" w:rsidP="00406BBE">
            <w:pPr>
              <w:spacing w:line="300" w:lineRule="exact"/>
              <w:jc w:val="center"/>
              <w:rPr>
                <w:rFonts w:hAnsi="仿宋_GB2312" w:cs="仿宋_GB2312" w:hint="eastAsia"/>
                <w:sz w:val="24"/>
                <w:szCs w:val="24"/>
              </w:rPr>
            </w:pPr>
          </w:p>
        </w:tc>
      </w:tr>
      <w:tr w:rsidR="00871DFF" w:rsidTr="00406BBE">
        <w:trPr>
          <w:cantSplit/>
          <w:trHeight w:val="370"/>
        </w:trPr>
        <w:tc>
          <w:tcPr>
            <w:tcW w:w="1567" w:type="dxa"/>
            <w:vMerge/>
            <w:vAlign w:val="center"/>
          </w:tcPr>
          <w:p w:rsidR="00871DFF" w:rsidRDefault="00871DFF" w:rsidP="00406BBE">
            <w:pPr>
              <w:spacing w:line="300" w:lineRule="exact"/>
              <w:jc w:val="center"/>
              <w:rPr>
                <w:rFonts w:hAnsi="仿宋_GB2312" w:cs="仿宋_GB2312" w:hint="eastAsia"/>
                <w:sz w:val="24"/>
                <w:szCs w:val="24"/>
              </w:rPr>
            </w:pPr>
          </w:p>
        </w:tc>
        <w:tc>
          <w:tcPr>
            <w:tcW w:w="1794" w:type="dxa"/>
            <w:gridSpan w:val="2"/>
            <w:vAlign w:val="center"/>
          </w:tcPr>
          <w:p w:rsidR="00871DFF" w:rsidRDefault="00871DFF" w:rsidP="00406BBE">
            <w:pPr>
              <w:spacing w:line="300" w:lineRule="exact"/>
              <w:jc w:val="center"/>
              <w:rPr>
                <w:rFonts w:hAnsi="仿宋_GB2312" w:cs="仿宋_GB2312" w:hint="eastAsia"/>
                <w:sz w:val="24"/>
                <w:szCs w:val="24"/>
              </w:rPr>
            </w:pPr>
          </w:p>
        </w:tc>
        <w:tc>
          <w:tcPr>
            <w:tcW w:w="2494" w:type="dxa"/>
            <w:gridSpan w:val="4"/>
            <w:vAlign w:val="center"/>
          </w:tcPr>
          <w:p w:rsidR="00871DFF" w:rsidRDefault="00871DFF" w:rsidP="00406BBE">
            <w:pPr>
              <w:spacing w:line="300" w:lineRule="exact"/>
              <w:jc w:val="center"/>
              <w:rPr>
                <w:rFonts w:hAnsi="仿宋_GB2312" w:cs="仿宋_GB2312" w:hint="eastAsia"/>
                <w:sz w:val="24"/>
                <w:szCs w:val="24"/>
              </w:rPr>
            </w:pPr>
          </w:p>
        </w:tc>
        <w:tc>
          <w:tcPr>
            <w:tcW w:w="1387" w:type="dxa"/>
            <w:vAlign w:val="center"/>
          </w:tcPr>
          <w:p w:rsidR="00871DFF" w:rsidRDefault="00871DFF" w:rsidP="00406BBE">
            <w:pPr>
              <w:spacing w:line="300" w:lineRule="exact"/>
              <w:jc w:val="center"/>
              <w:rPr>
                <w:rFonts w:hAnsi="仿宋_GB2312" w:cs="仿宋_GB2312" w:hint="eastAsia"/>
                <w:sz w:val="24"/>
                <w:szCs w:val="24"/>
              </w:rPr>
            </w:pPr>
          </w:p>
        </w:tc>
        <w:tc>
          <w:tcPr>
            <w:tcW w:w="1660" w:type="dxa"/>
            <w:vAlign w:val="center"/>
          </w:tcPr>
          <w:p w:rsidR="00871DFF" w:rsidRDefault="00871DFF" w:rsidP="00406BBE">
            <w:pPr>
              <w:spacing w:line="300" w:lineRule="exact"/>
              <w:jc w:val="center"/>
              <w:rPr>
                <w:rFonts w:hAnsi="仿宋_GB2312" w:cs="仿宋_GB2312" w:hint="eastAsia"/>
                <w:sz w:val="24"/>
                <w:szCs w:val="24"/>
              </w:rPr>
            </w:pPr>
          </w:p>
        </w:tc>
      </w:tr>
      <w:tr w:rsidR="00871DFF" w:rsidTr="00406BBE">
        <w:trPr>
          <w:cantSplit/>
          <w:trHeight w:val="776"/>
        </w:trPr>
        <w:tc>
          <w:tcPr>
            <w:tcW w:w="1567" w:type="dxa"/>
            <w:vAlign w:val="center"/>
          </w:tcPr>
          <w:p w:rsidR="00871DFF" w:rsidRDefault="00871DFF" w:rsidP="00406BBE">
            <w:pPr>
              <w:spacing w:line="300" w:lineRule="exact"/>
              <w:jc w:val="center"/>
              <w:rPr>
                <w:rFonts w:hAnsi="仿宋_GB2312" w:cs="仿宋_GB2312" w:hint="eastAsia"/>
                <w:sz w:val="24"/>
                <w:szCs w:val="24"/>
              </w:rPr>
            </w:pPr>
            <w:r>
              <w:rPr>
                <w:rFonts w:hAnsi="仿宋_GB2312" w:cs="仿宋_GB2312" w:hint="eastAsia"/>
                <w:sz w:val="24"/>
                <w:szCs w:val="24"/>
              </w:rPr>
              <w:t>工作简历</w:t>
            </w:r>
          </w:p>
        </w:tc>
        <w:tc>
          <w:tcPr>
            <w:tcW w:w="7335" w:type="dxa"/>
            <w:gridSpan w:val="8"/>
            <w:vAlign w:val="center"/>
          </w:tcPr>
          <w:p w:rsidR="00871DFF" w:rsidRDefault="00871DFF" w:rsidP="00406BBE">
            <w:pPr>
              <w:spacing w:line="300" w:lineRule="exact"/>
              <w:rPr>
                <w:rFonts w:hAnsi="仿宋_GB2312" w:cs="仿宋_GB2312" w:hint="eastAsia"/>
                <w:sz w:val="24"/>
                <w:szCs w:val="24"/>
              </w:rPr>
            </w:pPr>
          </w:p>
          <w:p w:rsidR="00871DFF" w:rsidRDefault="00871DFF" w:rsidP="00406BBE">
            <w:pPr>
              <w:spacing w:line="300" w:lineRule="exact"/>
              <w:rPr>
                <w:rFonts w:hAnsi="仿宋_GB2312" w:cs="仿宋_GB2312" w:hint="eastAsia"/>
                <w:sz w:val="24"/>
                <w:szCs w:val="24"/>
              </w:rPr>
            </w:pPr>
          </w:p>
        </w:tc>
      </w:tr>
      <w:tr w:rsidR="00871DFF" w:rsidTr="00406BBE">
        <w:trPr>
          <w:cantSplit/>
          <w:trHeight w:val="1074"/>
        </w:trPr>
        <w:tc>
          <w:tcPr>
            <w:tcW w:w="1567" w:type="dxa"/>
            <w:vAlign w:val="center"/>
          </w:tcPr>
          <w:p w:rsidR="00871DFF" w:rsidRDefault="00871DFF" w:rsidP="00406BBE">
            <w:pPr>
              <w:spacing w:line="300" w:lineRule="exact"/>
              <w:jc w:val="center"/>
              <w:rPr>
                <w:rFonts w:hAnsi="仿宋_GB2312" w:cs="仿宋_GB2312" w:hint="eastAsia"/>
                <w:sz w:val="24"/>
                <w:szCs w:val="24"/>
              </w:rPr>
            </w:pPr>
            <w:r>
              <w:rPr>
                <w:rFonts w:hAnsi="仿宋_GB2312" w:cs="仿宋_GB2312" w:hint="eastAsia"/>
                <w:sz w:val="24"/>
                <w:szCs w:val="24"/>
              </w:rPr>
              <w:t>专业领域主要工作业绩及研究成果</w:t>
            </w:r>
          </w:p>
        </w:tc>
        <w:tc>
          <w:tcPr>
            <w:tcW w:w="7335" w:type="dxa"/>
            <w:gridSpan w:val="8"/>
            <w:tcBorders>
              <w:bottom w:val="single" w:sz="4" w:space="0" w:color="auto"/>
            </w:tcBorders>
            <w:vAlign w:val="center"/>
          </w:tcPr>
          <w:p w:rsidR="00871DFF" w:rsidRDefault="00871DFF" w:rsidP="00406BBE">
            <w:pPr>
              <w:spacing w:line="300" w:lineRule="exact"/>
              <w:rPr>
                <w:rFonts w:hAnsi="仿宋_GB2312" w:cs="仿宋_GB2312" w:hint="eastAsia"/>
                <w:sz w:val="24"/>
                <w:szCs w:val="24"/>
              </w:rPr>
            </w:pPr>
          </w:p>
        </w:tc>
      </w:tr>
      <w:tr w:rsidR="00871DFF" w:rsidTr="00406BBE">
        <w:trPr>
          <w:cantSplit/>
          <w:trHeight w:val="748"/>
        </w:trPr>
        <w:tc>
          <w:tcPr>
            <w:tcW w:w="1567" w:type="dxa"/>
            <w:vAlign w:val="center"/>
          </w:tcPr>
          <w:p w:rsidR="00871DFF" w:rsidRDefault="00871DFF" w:rsidP="00406BBE">
            <w:pPr>
              <w:spacing w:line="300" w:lineRule="exact"/>
              <w:jc w:val="center"/>
              <w:rPr>
                <w:rFonts w:hAnsi="仿宋_GB2312" w:cs="仿宋_GB2312" w:hint="eastAsia"/>
                <w:sz w:val="24"/>
                <w:szCs w:val="24"/>
              </w:rPr>
            </w:pPr>
            <w:r>
              <w:rPr>
                <w:rFonts w:hAnsi="仿宋_GB2312" w:cs="仿宋_GB2312" w:hint="eastAsia"/>
                <w:sz w:val="24"/>
                <w:szCs w:val="24"/>
              </w:rPr>
              <w:t>受过何种奖励、荣誉称号</w:t>
            </w:r>
          </w:p>
        </w:tc>
        <w:tc>
          <w:tcPr>
            <w:tcW w:w="7335" w:type="dxa"/>
            <w:gridSpan w:val="8"/>
            <w:vAlign w:val="center"/>
          </w:tcPr>
          <w:p w:rsidR="00871DFF" w:rsidRDefault="00871DFF" w:rsidP="00406BBE">
            <w:pPr>
              <w:spacing w:line="300" w:lineRule="exact"/>
              <w:rPr>
                <w:rFonts w:hAnsi="仿宋_GB2312" w:cs="仿宋_GB2312" w:hint="eastAsia"/>
                <w:sz w:val="24"/>
                <w:szCs w:val="24"/>
              </w:rPr>
            </w:pPr>
          </w:p>
        </w:tc>
      </w:tr>
      <w:tr w:rsidR="00871DFF" w:rsidTr="00406BBE">
        <w:trPr>
          <w:cantSplit/>
          <w:trHeight w:val="2122"/>
        </w:trPr>
        <w:tc>
          <w:tcPr>
            <w:tcW w:w="1567" w:type="dxa"/>
            <w:vAlign w:val="center"/>
          </w:tcPr>
          <w:p w:rsidR="00871DFF" w:rsidRDefault="00871DFF" w:rsidP="00406BBE">
            <w:pPr>
              <w:spacing w:line="300" w:lineRule="exact"/>
              <w:jc w:val="center"/>
              <w:rPr>
                <w:rFonts w:hAnsi="仿宋_GB2312" w:cs="仿宋_GB2312" w:hint="eastAsia"/>
                <w:sz w:val="24"/>
                <w:szCs w:val="24"/>
              </w:rPr>
            </w:pPr>
            <w:r>
              <w:rPr>
                <w:rFonts w:hAnsi="仿宋_GB2312" w:cs="仿宋_GB2312" w:hint="eastAsia"/>
                <w:sz w:val="24"/>
                <w:szCs w:val="24"/>
              </w:rPr>
              <w:t>个人承诺</w:t>
            </w:r>
          </w:p>
        </w:tc>
        <w:tc>
          <w:tcPr>
            <w:tcW w:w="7335" w:type="dxa"/>
            <w:gridSpan w:val="8"/>
            <w:vAlign w:val="center"/>
          </w:tcPr>
          <w:p w:rsidR="00871DFF" w:rsidRDefault="00871DFF" w:rsidP="00406BBE">
            <w:pPr>
              <w:spacing w:line="300" w:lineRule="exact"/>
              <w:ind w:firstLineChars="200" w:firstLine="480"/>
              <w:rPr>
                <w:rFonts w:hAnsi="仿宋_GB2312" w:cs="仿宋_GB2312" w:hint="eastAsia"/>
                <w:sz w:val="24"/>
                <w:szCs w:val="24"/>
              </w:rPr>
            </w:pPr>
            <w:r>
              <w:rPr>
                <w:rFonts w:hAnsi="仿宋_GB2312" w:cs="仿宋_GB2312" w:hint="eastAsia"/>
                <w:sz w:val="24"/>
                <w:szCs w:val="24"/>
              </w:rPr>
              <w:t>本人确认上述填写信息真实、准确。本人愿意以独立身份参加报废机动车回收拆解企业资质认定评审工作，工作中接受商务主管部门监督管理。本人将认真对待评审工作，严格要求自己，评审工作中保证公正公平，廉洁自律，对评审意见负责，如发生违法违纪行为，愿意承担相应责任。</w:t>
            </w:r>
          </w:p>
          <w:p w:rsidR="00871DFF" w:rsidRDefault="00871DFF" w:rsidP="00406BBE">
            <w:pPr>
              <w:spacing w:line="300" w:lineRule="exact"/>
              <w:jc w:val="center"/>
              <w:rPr>
                <w:rFonts w:hAnsi="仿宋_GB2312" w:cs="仿宋_GB2312" w:hint="eastAsia"/>
                <w:sz w:val="24"/>
                <w:szCs w:val="24"/>
              </w:rPr>
            </w:pPr>
            <w:r>
              <w:rPr>
                <w:rFonts w:hAnsi="仿宋_GB2312" w:cs="仿宋_GB2312" w:hint="eastAsia"/>
                <w:sz w:val="24"/>
                <w:szCs w:val="24"/>
              </w:rPr>
              <w:t xml:space="preserve">                                 签名：</w:t>
            </w:r>
          </w:p>
          <w:p w:rsidR="00871DFF" w:rsidRDefault="00871DFF" w:rsidP="00406BBE">
            <w:pPr>
              <w:spacing w:line="300" w:lineRule="exact"/>
              <w:rPr>
                <w:rFonts w:hAnsi="仿宋_GB2312" w:cs="仿宋_GB2312" w:hint="eastAsia"/>
                <w:sz w:val="24"/>
                <w:szCs w:val="24"/>
              </w:rPr>
            </w:pPr>
            <w:r>
              <w:rPr>
                <w:rFonts w:hAnsi="仿宋_GB2312" w:cs="仿宋_GB2312" w:hint="eastAsia"/>
                <w:sz w:val="24"/>
                <w:szCs w:val="24"/>
              </w:rPr>
              <w:t>年   月   日</w:t>
            </w:r>
          </w:p>
        </w:tc>
      </w:tr>
      <w:tr w:rsidR="00871DFF" w:rsidTr="00406BBE">
        <w:trPr>
          <w:cantSplit/>
          <w:trHeight w:val="942"/>
        </w:trPr>
        <w:tc>
          <w:tcPr>
            <w:tcW w:w="1567" w:type="dxa"/>
            <w:vAlign w:val="center"/>
          </w:tcPr>
          <w:p w:rsidR="00871DFF" w:rsidRDefault="00871DFF" w:rsidP="00406BBE">
            <w:pPr>
              <w:spacing w:line="300" w:lineRule="exact"/>
              <w:jc w:val="center"/>
              <w:rPr>
                <w:rFonts w:hAnsi="仿宋_GB2312" w:cs="仿宋_GB2312" w:hint="eastAsia"/>
                <w:sz w:val="24"/>
                <w:szCs w:val="24"/>
              </w:rPr>
            </w:pPr>
            <w:r>
              <w:rPr>
                <w:rFonts w:hAnsi="仿宋_GB2312" w:cs="仿宋_GB2312" w:hint="eastAsia"/>
                <w:sz w:val="24"/>
                <w:szCs w:val="24"/>
              </w:rPr>
              <w:t>省级商务主管部门意见</w:t>
            </w:r>
          </w:p>
        </w:tc>
        <w:tc>
          <w:tcPr>
            <w:tcW w:w="7335" w:type="dxa"/>
            <w:gridSpan w:val="8"/>
            <w:vAlign w:val="center"/>
          </w:tcPr>
          <w:p w:rsidR="00871DFF" w:rsidRDefault="00871DFF" w:rsidP="00406BBE">
            <w:pPr>
              <w:spacing w:line="300" w:lineRule="exact"/>
              <w:rPr>
                <w:rFonts w:hAnsi="仿宋_GB2312" w:cs="仿宋_GB2312" w:hint="eastAsia"/>
                <w:sz w:val="24"/>
                <w:szCs w:val="24"/>
              </w:rPr>
            </w:pPr>
          </w:p>
          <w:p w:rsidR="00871DFF" w:rsidRDefault="00871DFF" w:rsidP="00406BBE">
            <w:pPr>
              <w:spacing w:line="300" w:lineRule="exact"/>
              <w:ind w:firstLineChars="2400" w:firstLine="5760"/>
              <w:rPr>
                <w:rFonts w:hAnsi="仿宋_GB2312" w:cs="仿宋_GB2312" w:hint="eastAsia"/>
                <w:sz w:val="24"/>
                <w:szCs w:val="24"/>
              </w:rPr>
            </w:pPr>
            <w:r>
              <w:rPr>
                <w:rFonts w:hAnsi="仿宋_GB2312" w:cs="仿宋_GB2312" w:hint="eastAsia"/>
                <w:sz w:val="24"/>
                <w:szCs w:val="24"/>
              </w:rPr>
              <w:t>（盖章）</w:t>
            </w:r>
          </w:p>
          <w:p w:rsidR="00871DFF" w:rsidRDefault="00871DFF" w:rsidP="00406BBE">
            <w:pPr>
              <w:spacing w:line="300" w:lineRule="exact"/>
              <w:jc w:val="right"/>
              <w:rPr>
                <w:rFonts w:hAnsi="仿宋_GB2312" w:cs="仿宋_GB2312" w:hint="eastAsia"/>
                <w:sz w:val="24"/>
                <w:szCs w:val="24"/>
              </w:rPr>
            </w:pPr>
            <w:r>
              <w:rPr>
                <w:rFonts w:hAnsi="仿宋_GB2312" w:cs="仿宋_GB2312" w:hint="eastAsia"/>
                <w:sz w:val="24"/>
                <w:szCs w:val="24"/>
              </w:rPr>
              <w:t>年   月   日</w:t>
            </w:r>
          </w:p>
        </w:tc>
      </w:tr>
    </w:tbl>
    <w:p w:rsidR="00871DFF" w:rsidRDefault="00871DFF" w:rsidP="00871DFF">
      <w:pPr>
        <w:adjustRightInd w:val="0"/>
        <w:snapToGrid w:val="0"/>
        <w:rPr>
          <w:rFonts w:ascii="楷体_GB2312" w:eastAsia="楷体_GB2312" w:hAnsi="楷体_GB2312" w:cs="楷体_GB2312" w:hint="eastAsia"/>
          <w:sz w:val="24"/>
          <w:szCs w:val="24"/>
        </w:rPr>
      </w:pPr>
      <w:r>
        <w:rPr>
          <w:rFonts w:ascii="楷体_GB2312" w:eastAsia="楷体_GB2312" w:hAnsi="楷体_GB2312" w:cs="楷体_GB2312" w:hint="eastAsia"/>
          <w:sz w:val="24"/>
          <w:szCs w:val="24"/>
        </w:rPr>
        <w:t>注：佐证材料，1.高等教育毕业证书、学位证书；2.职称或专业技术资格证书；3.成果、奖励等证明材料。</w:t>
      </w:r>
    </w:p>
    <w:p w:rsidR="00781352" w:rsidRDefault="00781352" w:rsidP="00871DFF"/>
    <w:sectPr w:rsidR="0078135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1352" w:rsidRDefault="00781352" w:rsidP="00871DFF">
      <w:r>
        <w:separator/>
      </w:r>
    </w:p>
  </w:endnote>
  <w:endnote w:type="continuationSeparator" w:id="1">
    <w:p w:rsidR="00781352" w:rsidRDefault="00781352" w:rsidP="00871D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1352" w:rsidRDefault="00781352" w:rsidP="00871DFF">
      <w:r>
        <w:separator/>
      </w:r>
    </w:p>
  </w:footnote>
  <w:footnote w:type="continuationSeparator" w:id="1">
    <w:p w:rsidR="00781352" w:rsidRDefault="00781352" w:rsidP="00871D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71DFF"/>
    <w:rsid w:val="00781352"/>
    <w:rsid w:val="00871D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1DFF"/>
    <w:pPr>
      <w:widowControl w:val="0"/>
      <w:jc w:val="both"/>
    </w:pPr>
    <w:rPr>
      <w:rFonts w:ascii="仿宋_GB2312"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71DF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871DFF"/>
    <w:rPr>
      <w:sz w:val="18"/>
      <w:szCs w:val="18"/>
    </w:rPr>
  </w:style>
  <w:style w:type="paragraph" w:styleId="a4">
    <w:name w:val="footer"/>
    <w:basedOn w:val="a"/>
    <w:link w:val="Char0"/>
    <w:uiPriority w:val="99"/>
    <w:semiHidden/>
    <w:unhideWhenUsed/>
    <w:rsid w:val="00871DF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871DFF"/>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447</Words>
  <Characters>2548</Characters>
  <Application>Microsoft Office Word</Application>
  <DocSecurity>0</DocSecurity>
  <Lines>21</Lines>
  <Paragraphs>5</Paragraphs>
  <ScaleCrop>false</ScaleCrop>
  <Company/>
  <LinksUpToDate>false</LinksUpToDate>
  <CharactersWithSpaces>2990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2020-09-18T03:26:00Z</dcterms:created>
  <dcterms:modified xsi:type="dcterms:W3CDTF">2020-09-18T03:26:00Z</dcterms:modified>
</cp:coreProperties>
</file>