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广西生活必需品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</w:rPr>
        <w:t>场价格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8"/>
          <w:szCs w:val="48"/>
          <w:lang w:val="en-US" w:eastAsia="zh-CN"/>
        </w:rPr>
        <w:t>普遍上扬</w:t>
      </w:r>
    </w:p>
    <w:p w14:paraId="1413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60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D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据监测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2025年11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份广西全区生活必需品市场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产销平衡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、总体运行稳定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，重要商品市场供应充足，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价格波动符合季节、节日变化规律，总体可控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。监测的160种主要生活必需品中，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100种商品价格上涨，占62.5%，54种商品价格下跌，占33.75%，6种商品价格持平，占3.75%。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具体监测情况如下：</w:t>
      </w:r>
    </w:p>
    <w:p w14:paraId="06619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粮油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微幅上涨</w:t>
      </w:r>
    </w:p>
    <w:p w14:paraId="5BF5B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粮食零售价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，大米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上涨1%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面粉零售价格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下降0.7%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食用油零售价格为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17.83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豆油环比上涨0.4%，花生油、菜籽油均环比下降0.2%，调和油环比持平。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11月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全区粮油市场货源充足，供货渠道畅通，供需关系保持平衡。</w:t>
      </w:r>
      <w:r>
        <w:rPr>
          <w:rFonts w:hint="default"/>
          <w:bCs/>
          <w:highlight w:val="none"/>
          <w:shd w:val="clear" w:fill="FFFFFF" w:themeFill="background1"/>
        </w:rPr>
        <w:t>受</w:t>
      </w:r>
      <w:r>
        <w:rPr>
          <w:rFonts w:hint="eastAsia"/>
          <w:bCs/>
          <w:highlight w:val="none"/>
          <w:shd w:val="clear" w:fill="FFFFFF" w:themeFill="background1"/>
          <w:lang w:val="en-US" w:eastAsia="zh-CN"/>
        </w:rPr>
        <w:t>冷空气影响，</w:t>
      </w:r>
      <w:r>
        <w:rPr>
          <w:rFonts w:hint="default"/>
          <w:bCs/>
          <w:highlight w:val="none"/>
          <w:shd w:val="clear" w:fill="FFFFFF" w:themeFill="background1"/>
        </w:rPr>
        <w:t>居民</w:t>
      </w:r>
      <w:r>
        <w:rPr>
          <w:rFonts w:hint="eastAsia"/>
          <w:bCs/>
          <w:highlight w:val="none"/>
          <w:shd w:val="clear" w:fill="FFFFFF" w:themeFill="background1"/>
          <w:lang w:val="en-US" w:eastAsia="zh-CN"/>
        </w:rPr>
        <w:t>粮油</w:t>
      </w:r>
      <w:r>
        <w:rPr>
          <w:rFonts w:hint="default"/>
          <w:bCs/>
          <w:highlight w:val="none"/>
          <w:shd w:val="clear" w:fill="FFFFFF" w:themeFill="background1"/>
        </w:rPr>
        <w:t>需求</w:t>
      </w:r>
      <w:r>
        <w:rPr>
          <w:rFonts w:hint="eastAsia"/>
          <w:bCs/>
          <w:highlight w:val="none"/>
          <w:shd w:val="clear" w:fill="FFFFFF" w:themeFill="background1"/>
          <w:lang w:val="en-US" w:eastAsia="zh-CN"/>
        </w:rPr>
        <w:t>小幅</w:t>
      </w:r>
      <w:r>
        <w:rPr>
          <w:rFonts w:hint="default"/>
          <w:bCs/>
          <w:highlight w:val="none"/>
          <w:shd w:val="clear" w:fill="FFFFFF" w:themeFill="background1"/>
        </w:rPr>
        <w:t>上升</w:t>
      </w:r>
      <w:r>
        <w:rPr>
          <w:rFonts w:hint="eastAsia"/>
          <w:bCs/>
          <w:highlight w:val="none"/>
          <w:shd w:val="clear" w:fill="FFFFFF" w:themeFill="background1"/>
          <w:lang w:eastAsia="zh-CN"/>
        </w:rPr>
        <w:t>。</w:t>
      </w:r>
      <w:r>
        <w:rPr>
          <w:rFonts w:hint="eastAsia"/>
          <w:bCs/>
          <w:highlight w:val="none"/>
          <w:shd w:val="clear" w:fill="FFFFFF" w:themeFill="background1"/>
          <w:lang w:val="en-US" w:eastAsia="zh-CN"/>
        </w:rPr>
        <w:t>食用油需求稳定，</w:t>
      </w:r>
      <w:r>
        <w:rPr>
          <w:rFonts w:hint="eastAsia"/>
          <w:bCs/>
          <w:highlight w:val="none"/>
          <w:shd w:val="clear" w:fill="FFFFFF" w:themeFill="background1"/>
          <w:lang w:eastAsia="zh-CN"/>
        </w:rPr>
        <w:t>价格波动幅度维持在正常区间内</w:t>
      </w:r>
      <w:r>
        <w:rPr>
          <w:rFonts w:hint="default"/>
          <w:bCs/>
          <w:highlight w:val="none"/>
          <w:shd w:val="clear" w:fill="FFFFFF" w:themeFill="background1"/>
        </w:rPr>
        <w:t>。预计后期价格将呈小幅波动态势运行。</w:t>
      </w:r>
    </w:p>
    <w:p w14:paraId="4AB8FC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肉、禽、蛋类价格均下行</w:t>
      </w:r>
    </w:p>
    <w:p w14:paraId="37D13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肉类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均价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55.11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禽类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30.98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11.4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/>
          <w:color w:val="auto"/>
          <w:shd w:val="clear" w:fill="FFFFFF" w:themeFill="background1"/>
          <w:lang w:val="en-US" w:eastAsia="zh-CN"/>
        </w:rPr>
        <w:t>肉类方面，</w:t>
      </w:r>
      <w:r>
        <w:rPr>
          <w:rFonts w:hint="eastAsia"/>
        </w:rPr>
        <w:t>全国生猪产能严重过剩</w:t>
      </w:r>
      <w:r>
        <w:rPr>
          <w:rFonts w:hint="eastAsia"/>
          <w:lang w:eastAsia="zh-CN"/>
        </w:rPr>
        <w:t>，生猪价格被深度压制，养殖户补栏意愿低迷，拉低市场价格</w:t>
      </w:r>
      <w:r>
        <w:rPr>
          <w:rFonts w:hint="eastAsia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禽类方面，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供应充足但消费疲软‌，市场供大于求</w:t>
      </w:r>
      <w:r>
        <w:rPr>
          <w:rFonts w:hint="eastAsia" w:cs="Times New Roman"/>
          <w:b w:val="0"/>
          <w:bCs w:val="0"/>
          <w:color w:val="auto"/>
          <w:sz w:val="32"/>
          <w:szCs w:val="32"/>
          <w:shd w:val="clear" w:fill="FFFFFF" w:themeFill="background1"/>
          <w:lang w:val="en-US" w:eastAsia="zh-CN"/>
        </w:rPr>
        <w:t>，饲料价格（如豆粕）同比上涨，养殖成本增加，但终端价格未能同步提升。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方面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，鸡蛋市场长期处于“高产能、低价位”状态，拖累蛋鸡养殖由盈转亏。随着“双12”和元旦备货启动，食品企业采购需求增加，预计后期肉禽蛋销量将逐步上升，对价格形成支撑。</w:t>
      </w:r>
    </w:p>
    <w:p w14:paraId="334F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蔬菜类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持续上涨</w:t>
      </w:r>
    </w:p>
    <w:p w14:paraId="220A1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8.25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上涨6.5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监测的30种蔬菜呈“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”态势运行。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其中，涨幅前三位分别是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茄子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苦瓜、西红柿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，价格环比分别上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涨27.9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22.2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19.1%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；跌幅前三位分别是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菜花、油菜、莲藕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，价格环比分别下降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5.8%、4.7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进入冬季，本地露地蔬菜逐渐退市，供应量下降；外调蔬菜运输成本和保鲜成本上升，导致零售价格上涨。预计短期内蔬菜价格仍将保持高位震荡。‌</w:t>
      </w:r>
    </w:p>
    <w:p w14:paraId="049D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水果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小幅下降</w:t>
      </w:r>
    </w:p>
    <w:p w14:paraId="2B4BF6B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/>
          <w:b w:val="0"/>
          <w:bCs w:val="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9.77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，监测的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8类水果呈“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涨幅前三位是菠萝、西瓜、芒果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上涨6.6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、6.4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2.3%，降幅前三位是香蕉、柑橘、苹果，分别环比下降5.6%、5.2%、1.9%。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原因分析：</w:t>
      </w:r>
      <w:r>
        <w:rPr>
          <w:rFonts w:hint="default"/>
          <w:b w:val="0"/>
          <w:bCs w:val="0"/>
        </w:rPr>
        <w:t>应季水果大量上市，市场供应充足，而需求相对平稳，供大于求导致价格下行。随着元旦、春节等节假日的临近，</w:t>
      </w:r>
      <w:r>
        <w:rPr>
          <w:rFonts w:hint="eastAsia"/>
          <w:b w:val="0"/>
          <w:bCs w:val="0"/>
          <w:lang w:val="en-US" w:eastAsia="zh-CN"/>
        </w:rPr>
        <w:t>预计后期水果</w:t>
      </w:r>
      <w:r>
        <w:rPr>
          <w:rFonts w:hint="default"/>
          <w:b w:val="0"/>
          <w:bCs w:val="0"/>
        </w:rPr>
        <w:t>价格有望企稳或出现小幅回升。</w:t>
      </w:r>
    </w:p>
    <w:p w14:paraId="3B5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水产品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稳中有涨</w:t>
      </w:r>
    </w:p>
    <w:p w14:paraId="36E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水产品零售价格为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上涨0.4%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大黄鱼、大带鱼、鲤鱼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上涨2.4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0.2%。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原因分析：</w:t>
      </w:r>
      <w:r>
        <w:rPr>
          <w:rFonts w:hint="default"/>
          <w:b w:val="0"/>
          <w:bCs w:val="0"/>
        </w:rPr>
        <w:t>水产品市场整体供应量较为充足，消费端没有出现大幅增长，需求相对平稳，对价格的拉动作用有限。预计短期内水产品价格将‌保持平稳运行‌。</w:t>
      </w:r>
      <w:r>
        <w:rPr>
          <w:rFonts w:hint="eastAsia"/>
          <w:b w:val="0"/>
          <w:bCs w:val="0"/>
          <w:lang w:val="en-US" w:eastAsia="zh-CN"/>
        </w:rPr>
        <w:t>短期内</w:t>
      </w:r>
      <w:r>
        <w:rPr>
          <w:rFonts w:hint="default"/>
          <w:b w:val="0"/>
          <w:bCs w:val="0"/>
        </w:rPr>
        <w:t>市场供需关系</w:t>
      </w:r>
      <w:r>
        <w:rPr>
          <w:rFonts w:hint="eastAsia"/>
          <w:b w:val="0"/>
          <w:bCs w:val="0"/>
          <w:lang w:val="en-US" w:eastAsia="zh-CN"/>
        </w:rPr>
        <w:t>将维持现状</w:t>
      </w:r>
      <w:r>
        <w:rPr>
          <w:rFonts w:hint="default"/>
          <w:b w:val="0"/>
          <w:bCs w:val="0"/>
        </w:rPr>
        <w:t>，</w:t>
      </w:r>
      <w:r>
        <w:rPr>
          <w:rFonts w:hint="eastAsia"/>
          <w:b w:val="0"/>
          <w:bCs w:val="0"/>
          <w:lang w:val="en-US" w:eastAsia="zh-CN"/>
        </w:rPr>
        <w:t>预计全区水产品</w:t>
      </w:r>
      <w:r>
        <w:rPr>
          <w:rFonts w:hint="default"/>
          <w:b w:val="0"/>
          <w:bCs w:val="0"/>
        </w:rPr>
        <w:t>价格将</w:t>
      </w:r>
      <w:r>
        <w:rPr>
          <w:rFonts w:hint="eastAsia"/>
          <w:b w:val="0"/>
          <w:bCs w:val="0"/>
          <w:lang w:val="en-US" w:eastAsia="zh-CN"/>
        </w:rPr>
        <w:t>持续</w:t>
      </w:r>
      <w:r>
        <w:rPr>
          <w:rFonts w:hint="default"/>
          <w:b w:val="0"/>
          <w:bCs w:val="0"/>
        </w:rPr>
        <w:t>当前水平波动。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6DB4A6-1B21-4C31-8F5A-3B34684056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9E527F-6A33-4127-8B85-EA8498593CF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5BB4094B"/>
    <w:multiLevelType w:val="singleLevel"/>
    <w:tmpl w:val="5BB409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NkNTY1MzkzZTNjNDVkNTNjYTk5MTMzZjQ3YTMifQ=="/>
  </w:docVars>
  <w:rsids>
    <w:rsidRoot w:val="00481262"/>
    <w:rsid w:val="00016CE0"/>
    <w:rsid w:val="00035659"/>
    <w:rsid w:val="0004006E"/>
    <w:rsid w:val="00047272"/>
    <w:rsid w:val="00074BB2"/>
    <w:rsid w:val="000843F7"/>
    <w:rsid w:val="000B6EC2"/>
    <w:rsid w:val="000D0FD2"/>
    <w:rsid w:val="00160716"/>
    <w:rsid w:val="001B4829"/>
    <w:rsid w:val="001E0471"/>
    <w:rsid w:val="002026DD"/>
    <w:rsid w:val="002138CB"/>
    <w:rsid w:val="0023340E"/>
    <w:rsid w:val="002E37BF"/>
    <w:rsid w:val="003675C1"/>
    <w:rsid w:val="00374DB4"/>
    <w:rsid w:val="00396C0E"/>
    <w:rsid w:val="004810C6"/>
    <w:rsid w:val="00481262"/>
    <w:rsid w:val="004A46F8"/>
    <w:rsid w:val="004A78C7"/>
    <w:rsid w:val="00525C9F"/>
    <w:rsid w:val="005F063E"/>
    <w:rsid w:val="00682012"/>
    <w:rsid w:val="006B61F7"/>
    <w:rsid w:val="007274D7"/>
    <w:rsid w:val="007568E2"/>
    <w:rsid w:val="007749AB"/>
    <w:rsid w:val="00793E28"/>
    <w:rsid w:val="007B4CF2"/>
    <w:rsid w:val="007E5B58"/>
    <w:rsid w:val="008724FC"/>
    <w:rsid w:val="00872AD2"/>
    <w:rsid w:val="0091075E"/>
    <w:rsid w:val="00922D68"/>
    <w:rsid w:val="009529C1"/>
    <w:rsid w:val="0095386D"/>
    <w:rsid w:val="009C7624"/>
    <w:rsid w:val="00A91EC8"/>
    <w:rsid w:val="00A95E0A"/>
    <w:rsid w:val="00AE569E"/>
    <w:rsid w:val="00AF7721"/>
    <w:rsid w:val="00BA0986"/>
    <w:rsid w:val="00C31C67"/>
    <w:rsid w:val="00CA7D1B"/>
    <w:rsid w:val="00CB26E8"/>
    <w:rsid w:val="00CB56F7"/>
    <w:rsid w:val="00CD5C49"/>
    <w:rsid w:val="00CE1D76"/>
    <w:rsid w:val="00CE5226"/>
    <w:rsid w:val="00D13F58"/>
    <w:rsid w:val="00D53F10"/>
    <w:rsid w:val="00D86613"/>
    <w:rsid w:val="00DB5821"/>
    <w:rsid w:val="00E6249E"/>
    <w:rsid w:val="00F175A1"/>
    <w:rsid w:val="00F42068"/>
    <w:rsid w:val="00F72DF1"/>
    <w:rsid w:val="00F96E57"/>
    <w:rsid w:val="010929B2"/>
    <w:rsid w:val="01282E62"/>
    <w:rsid w:val="014D4677"/>
    <w:rsid w:val="0153214F"/>
    <w:rsid w:val="01545A05"/>
    <w:rsid w:val="015C0650"/>
    <w:rsid w:val="016343E2"/>
    <w:rsid w:val="02434FBB"/>
    <w:rsid w:val="0262769E"/>
    <w:rsid w:val="029474FD"/>
    <w:rsid w:val="031E276F"/>
    <w:rsid w:val="03386FA7"/>
    <w:rsid w:val="0371289F"/>
    <w:rsid w:val="03A454E3"/>
    <w:rsid w:val="03B86720"/>
    <w:rsid w:val="03E07A24"/>
    <w:rsid w:val="04461F7D"/>
    <w:rsid w:val="044B008C"/>
    <w:rsid w:val="04605C0C"/>
    <w:rsid w:val="04DC592F"/>
    <w:rsid w:val="04EE1166"/>
    <w:rsid w:val="05254A3C"/>
    <w:rsid w:val="05327D53"/>
    <w:rsid w:val="05A351AD"/>
    <w:rsid w:val="05B256FB"/>
    <w:rsid w:val="060C43B2"/>
    <w:rsid w:val="06174E18"/>
    <w:rsid w:val="061A7532"/>
    <w:rsid w:val="0696086E"/>
    <w:rsid w:val="06E710CA"/>
    <w:rsid w:val="0706204B"/>
    <w:rsid w:val="0716402D"/>
    <w:rsid w:val="07201238"/>
    <w:rsid w:val="07832BA1"/>
    <w:rsid w:val="07920615"/>
    <w:rsid w:val="07CE3CBA"/>
    <w:rsid w:val="089615CE"/>
    <w:rsid w:val="08A313B5"/>
    <w:rsid w:val="08AA7D10"/>
    <w:rsid w:val="08E441CE"/>
    <w:rsid w:val="08F439D8"/>
    <w:rsid w:val="091C1203"/>
    <w:rsid w:val="094445B2"/>
    <w:rsid w:val="094609CF"/>
    <w:rsid w:val="0A1D11B2"/>
    <w:rsid w:val="0A304F22"/>
    <w:rsid w:val="0A93759F"/>
    <w:rsid w:val="0AD61B81"/>
    <w:rsid w:val="0B0F5B25"/>
    <w:rsid w:val="0B1A4360"/>
    <w:rsid w:val="0B3D0B8E"/>
    <w:rsid w:val="0B670816"/>
    <w:rsid w:val="0B730D12"/>
    <w:rsid w:val="0B88663E"/>
    <w:rsid w:val="0BA71877"/>
    <w:rsid w:val="0BBA7DCD"/>
    <w:rsid w:val="0C0A51C1"/>
    <w:rsid w:val="0C0D512F"/>
    <w:rsid w:val="0C3B7869"/>
    <w:rsid w:val="0C44082B"/>
    <w:rsid w:val="0C4D24BC"/>
    <w:rsid w:val="0CCA4999"/>
    <w:rsid w:val="0CD84C7D"/>
    <w:rsid w:val="0D087233"/>
    <w:rsid w:val="0D6E4BB4"/>
    <w:rsid w:val="0DA13962"/>
    <w:rsid w:val="0DA91D06"/>
    <w:rsid w:val="0DEB5944"/>
    <w:rsid w:val="0E0A4C26"/>
    <w:rsid w:val="0E0D3756"/>
    <w:rsid w:val="0E15476E"/>
    <w:rsid w:val="0E19600D"/>
    <w:rsid w:val="0E734BFA"/>
    <w:rsid w:val="0E78585D"/>
    <w:rsid w:val="0EB21FBD"/>
    <w:rsid w:val="0EB60EDD"/>
    <w:rsid w:val="0EBC532C"/>
    <w:rsid w:val="0EC3447A"/>
    <w:rsid w:val="0EFB3355"/>
    <w:rsid w:val="0F2747E8"/>
    <w:rsid w:val="0F9718DF"/>
    <w:rsid w:val="0FA2262B"/>
    <w:rsid w:val="0FA2345F"/>
    <w:rsid w:val="0FDC5544"/>
    <w:rsid w:val="0FF249F2"/>
    <w:rsid w:val="10010A48"/>
    <w:rsid w:val="100F0C15"/>
    <w:rsid w:val="101E7C31"/>
    <w:rsid w:val="109E624B"/>
    <w:rsid w:val="10C50464"/>
    <w:rsid w:val="10CF2944"/>
    <w:rsid w:val="10CF6E57"/>
    <w:rsid w:val="10D41AB2"/>
    <w:rsid w:val="10EC2CE4"/>
    <w:rsid w:val="114E06C3"/>
    <w:rsid w:val="118410DE"/>
    <w:rsid w:val="11963E18"/>
    <w:rsid w:val="11B00A2C"/>
    <w:rsid w:val="11C646FD"/>
    <w:rsid w:val="11F647FB"/>
    <w:rsid w:val="11FE5CF4"/>
    <w:rsid w:val="12521AED"/>
    <w:rsid w:val="12F708E7"/>
    <w:rsid w:val="130C6140"/>
    <w:rsid w:val="130E116D"/>
    <w:rsid w:val="1332232E"/>
    <w:rsid w:val="13512C07"/>
    <w:rsid w:val="135D7490"/>
    <w:rsid w:val="144F4CAE"/>
    <w:rsid w:val="146C4E9B"/>
    <w:rsid w:val="147F6CF8"/>
    <w:rsid w:val="14BD5864"/>
    <w:rsid w:val="14C819D6"/>
    <w:rsid w:val="14E95D01"/>
    <w:rsid w:val="15437A3E"/>
    <w:rsid w:val="15521AA1"/>
    <w:rsid w:val="157D1577"/>
    <w:rsid w:val="15A81931"/>
    <w:rsid w:val="15AB224F"/>
    <w:rsid w:val="15CA3474"/>
    <w:rsid w:val="15D02F66"/>
    <w:rsid w:val="15E32003"/>
    <w:rsid w:val="16027F8B"/>
    <w:rsid w:val="16106E42"/>
    <w:rsid w:val="165C7DA5"/>
    <w:rsid w:val="167042E1"/>
    <w:rsid w:val="167D7355"/>
    <w:rsid w:val="16896C5D"/>
    <w:rsid w:val="16BC1BDB"/>
    <w:rsid w:val="16DB1A83"/>
    <w:rsid w:val="1719707D"/>
    <w:rsid w:val="177F188B"/>
    <w:rsid w:val="17932580"/>
    <w:rsid w:val="17984446"/>
    <w:rsid w:val="17E74C02"/>
    <w:rsid w:val="18331E3C"/>
    <w:rsid w:val="18893CE8"/>
    <w:rsid w:val="190A627E"/>
    <w:rsid w:val="192301F3"/>
    <w:rsid w:val="19355CC5"/>
    <w:rsid w:val="19393A07"/>
    <w:rsid w:val="19821F80"/>
    <w:rsid w:val="1987614A"/>
    <w:rsid w:val="19AD1037"/>
    <w:rsid w:val="19AF5A77"/>
    <w:rsid w:val="19F3005A"/>
    <w:rsid w:val="1A3F329F"/>
    <w:rsid w:val="1A656471"/>
    <w:rsid w:val="1A680285"/>
    <w:rsid w:val="1B367A40"/>
    <w:rsid w:val="1B690702"/>
    <w:rsid w:val="1BE340FE"/>
    <w:rsid w:val="1BF64A87"/>
    <w:rsid w:val="1C06449C"/>
    <w:rsid w:val="1C3404B6"/>
    <w:rsid w:val="1C5F68B5"/>
    <w:rsid w:val="1C90222B"/>
    <w:rsid w:val="1CA63842"/>
    <w:rsid w:val="1CC04671"/>
    <w:rsid w:val="1CE77C02"/>
    <w:rsid w:val="1CE96D90"/>
    <w:rsid w:val="1D7971A7"/>
    <w:rsid w:val="1D9C7A2A"/>
    <w:rsid w:val="1DA47B4C"/>
    <w:rsid w:val="1DA54199"/>
    <w:rsid w:val="1DC37D43"/>
    <w:rsid w:val="1DDE108B"/>
    <w:rsid w:val="1E526663"/>
    <w:rsid w:val="1EBD0C36"/>
    <w:rsid w:val="1ECA024F"/>
    <w:rsid w:val="1ECD1E4A"/>
    <w:rsid w:val="1F2C36C6"/>
    <w:rsid w:val="1F536EA5"/>
    <w:rsid w:val="1F6B2440"/>
    <w:rsid w:val="1F9C5A52"/>
    <w:rsid w:val="1FCF29CF"/>
    <w:rsid w:val="1FE81CE3"/>
    <w:rsid w:val="1FF97891"/>
    <w:rsid w:val="20010A68"/>
    <w:rsid w:val="20202114"/>
    <w:rsid w:val="204A4F89"/>
    <w:rsid w:val="20684BD2"/>
    <w:rsid w:val="20971013"/>
    <w:rsid w:val="20983709"/>
    <w:rsid w:val="20E262D1"/>
    <w:rsid w:val="20F46465"/>
    <w:rsid w:val="21154D5A"/>
    <w:rsid w:val="21202005"/>
    <w:rsid w:val="21235146"/>
    <w:rsid w:val="215552ED"/>
    <w:rsid w:val="216274CC"/>
    <w:rsid w:val="21972FB8"/>
    <w:rsid w:val="21B856E5"/>
    <w:rsid w:val="21F646F6"/>
    <w:rsid w:val="21F7620D"/>
    <w:rsid w:val="221140FC"/>
    <w:rsid w:val="22572153"/>
    <w:rsid w:val="226B3E27"/>
    <w:rsid w:val="22855AA9"/>
    <w:rsid w:val="22E83DA8"/>
    <w:rsid w:val="23032D4A"/>
    <w:rsid w:val="230E7CB2"/>
    <w:rsid w:val="237A0EA4"/>
    <w:rsid w:val="237D0994"/>
    <w:rsid w:val="24D35208"/>
    <w:rsid w:val="24DC3B6A"/>
    <w:rsid w:val="253A32B3"/>
    <w:rsid w:val="25A50311"/>
    <w:rsid w:val="25D27E0F"/>
    <w:rsid w:val="25DB7E88"/>
    <w:rsid w:val="25FA3437"/>
    <w:rsid w:val="26262BC7"/>
    <w:rsid w:val="2656256F"/>
    <w:rsid w:val="26586A8F"/>
    <w:rsid w:val="265E0246"/>
    <w:rsid w:val="26927018"/>
    <w:rsid w:val="26E55AA8"/>
    <w:rsid w:val="26EE22C5"/>
    <w:rsid w:val="26FB054E"/>
    <w:rsid w:val="27136487"/>
    <w:rsid w:val="271433BD"/>
    <w:rsid w:val="27205DE2"/>
    <w:rsid w:val="27430C56"/>
    <w:rsid w:val="27705273"/>
    <w:rsid w:val="277F2F2D"/>
    <w:rsid w:val="27832FC5"/>
    <w:rsid w:val="281F026C"/>
    <w:rsid w:val="28361B2D"/>
    <w:rsid w:val="28461C9C"/>
    <w:rsid w:val="284771F9"/>
    <w:rsid w:val="285E6BF3"/>
    <w:rsid w:val="28A272E0"/>
    <w:rsid w:val="28EC61A7"/>
    <w:rsid w:val="29802F8C"/>
    <w:rsid w:val="29884D07"/>
    <w:rsid w:val="2A5F53DF"/>
    <w:rsid w:val="2A773CBA"/>
    <w:rsid w:val="2A984828"/>
    <w:rsid w:val="2A9C3DF6"/>
    <w:rsid w:val="2AEE3D1B"/>
    <w:rsid w:val="2B2D40A3"/>
    <w:rsid w:val="2B3648DE"/>
    <w:rsid w:val="2B396C96"/>
    <w:rsid w:val="2B503E03"/>
    <w:rsid w:val="2B89459E"/>
    <w:rsid w:val="2BBC01F8"/>
    <w:rsid w:val="2BC6381D"/>
    <w:rsid w:val="2C0711B7"/>
    <w:rsid w:val="2C0A355D"/>
    <w:rsid w:val="2C877ED4"/>
    <w:rsid w:val="2CA04392"/>
    <w:rsid w:val="2D3E3873"/>
    <w:rsid w:val="2D96077B"/>
    <w:rsid w:val="2DA8146F"/>
    <w:rsid w:val="2DC803DC"/>
    <w:rsid w:val="2DE47F8D"/>
    <w:rsid w:val="2DF453C3"/>
    <w:rsid w:val="2E304F81"/>
    <w:rsid w:val="2E636DE7"/>
    <w:rsid w:val="2E755089"/>
    <w:rsid w:val="2E8D23D3"/>
    <w:rsid w:val="2ECC5B83"/>
    <w:rsid w:val="2EE601C7"/>
    <w:rsid w:val="2EFF2BA5"/>
    <w:rsid w:val="2F014048"/>
    <w:rsid w:val="2F4E47FC"/>
    <w:rsid w:val="2F5B1126"/>
    <w:rsid w:val="2F652FB2"/>
    <w:rsid w:val="2FB35E69"/>
    <w:rsid w:val="2FC45AB8"/>
    <w:rsid w:val="3064111F"/>
    <w:rsid w:val="3074587C"/>
    <w:rsid w:val="3083012D"/>
    <w:rsid w:val="30915A7F"/>
    <w:rsid w:val="31200DAE"/>
    <w:rsid w:val="312554BF"/>
    <w:rsid w:val="316B62D0"/>
    <w:rsid w:val="319E0453"/>
    <w:rsid w:val="31A517E2"/>
    <w:rsid w:val="31D83172"/>
    <w:rsid w:val="32002EBC"/>
    <w:rsid w:val="324900A7"/>
    <w:rsid w:val="324B4FFA"/>
    <w:rsid w:val="3276317E"/>
    <w:rsid w:val="327F2033"/>
    <w:rsid w:val="32C75F8E"/>
    <w:rsid w:val="331C1F78"/>
    <w:rsid w:val="33631954"/>
    <w:rsid w:val="33791F5D"/>
    <w:rsid w:val="33B57122"/>
    <w:rsid w:val="34310359"/>
    <w:rsid w:val="346D288A"/>
    <w:rsid w:val="3474047A"/>
    <w:rsid w:val="348139C2"/>
    <w:rsid w:val="34906F58"/>
    <w:rsid w:val="34E11922"/>
    <w:rsid w:val="34E7011F"/>
    <w:rsid w:val="34EC597A"/>
    <w:rsid w:val="34FF6EC8"/>
    <w:rsid w:val="35395190"/>
    <w:rsid w:val="359F29EC"/>
    <w:rsid w:val="35BE3823"/>
    <w:rsid w:val="35CC6594"/>
    <w:rsid w:val="36372C24"/>
    <w:rsid w:val="363B18BD"/>
    <w:rsid w:val="3684414F"/>
    <w:rsid w:val="36AF6F5C"/>
    <w:rsid w:val="36B424C7"/>
    <w:rsid w:val="36C85F0A"/>
    <w:rsid w:val="37297F33"/>
    <w:rsid w:val="37A206A4"/>
    <w:rsid w:val="37BC458D"/>
    <w:rsid w:val="37DE3C9F"/>
    <w:rsid w:val="38204586"/>
    <w:rsid w:val="38C85769"/>
    <w:rsid w:val="38F9066F"/>
    <w:rsid w:val="391D7E2B"/>
    <w:rsid w:val="3950297B"/>
    <w:rsid w:val="39B6582D"/>
    <w:rsid w:val="3A1724F5"/>
    <w:rsid w:val="3A2B3150"/>
    <w:rsid w:val="3A4122C4"/>
    <w:rsid w:val="3A79127A"/>
    <w:rsid w:val="3AD13648"/>
    <w:rsid w:val="3AE61A89"/>
    <w:rsid w:val="3B0922DC"/>
    <w:rsid w:val="3B231850"/>
    <w:rsid w:val="3B4B7F6B"/>
    <w:rsid w:val="3B775F27"/>
    <w:rsid w:val="3BB372CF"/>
    <w:rsid w:val="3C1447E1"/>
    <w:rsid w:val="3C555670"/>
    <w:rsid w:val="3C932B91"/>
    <w:rsid w:val="3CA803D8"/>
    <w:rsid w:val="3CD1792F"/>
    <w:rsid w:val="3CE3316A"/>
    <w:rsid w:val="3D2162C0"/>
    <w:rsid w:val="3D2920E3"/>
    <w:rsid w:val="3D3B56F0"/>
    <w:rsid w:val="3D724822"/>
    <w:rsid w:val="3DDA0FAC"/>
    <w:rsid w:val="3E1E56A8"/>
    <w:rsid w:val="3E265A58"/>
    <w:rsid w:val="3E63574C"/>
    <w:rsid w:val="3E6B3DB3"/>
    <w:rsid w:val="3EC84510"/>
    <w:rsid w:val="3ED47FBD"/>
    <w:rsid w:val="3EF35D03"/>
    <w:rsid w:val="3EF94F1B"/>
    <w:rsid w:val="3F163DA2"/>
    <w:rsid w:val="3F4A3676"/>
    <w:rsid w:val="3F602D21"/>
    <w:rsid w:val="3F8A111E"/>
    <w:rsid w:val="3F93536F"/>
    <w:rsid w:val="3FB93423"/>
    <w:rsid w:val="3FEB6F5A"/>
    <w:rsid w:val="3FEC4A80"/>
    <w:rsid w:val="40266672"/>
    <w:rsid w:val="403925E5"/>
    <w:rsid w:val="40A50042"/>
    <w:rsid w:val="40C15F0C"/>
    <w:rsid w:val="40CF0629"/>
    <w:rsid w:val="40D043A1"/>
    <w:rsid w:val="40D43712"/>
    <w:rsid w:val="40DC4AF4"/>
    <w:rsid w:val="40ED00F7"/>
    <w:rsid w:val="413C5593"/>
    <w:rsid w:val="413F58C9"/>
    <w:rsid w:val="41664F99"/>
    <w:rsid w:val="42022339"/>
    <w:rsid w:val="42081C3A"/>
    <w:rsid w:val="43047AFA"/>
    <w:rsid w:val="43312226"/>
    <w:rsid w:val="43754D8C"/>
    <w:rsid w:val="43911BC6"/>
    <w:rsid w:val="4392593E"/>
    <w:rsid w:val="44017F97"/>
    <w:rsid w:val="445E5810"/>
    <w:rsid w:val="44631610"/>
    <w:rsid w:val="447C3781"/>
    <w:rsid w:val="44AD6ED3"/>
    <w:rsid w:val="44C61D43"/>
    <w:rsid w:val="45216F7A"/>
    <w:rsid w:val="45734D65"/>
    <w:rsid w:val="459A3456"/>
    <w:rsid w:val="45D43733"/>
    <w:rsid w:val="460E6FA7"/>
    <w:rsid w:val="460F51F7"/>
    <w:rsid w:val="46284338"/>
    <w:rsid w:val="46601D24"/>
    <w:rsid w:val="46980D1D"/>
    <w:rsid w:val="46A41C10"/>
    <w:rsid w:val="46A41DD6"/>
    <w:rsid w:val="46C828F2"/>
    <w:rsid w:val="46D53A25"/>
    <w:rsid w:val="46D92177"/>
    <w:rsid w:val="473C0FD8"/>
    <w:rsid w:val="47633879"/>
    <w:rsid w:val="47794A11"/>
    <w:rsid w:val="47B67338"/>
    <w:rsid w:val="47D70B6B"/>
    <w:rsid w:val="47DB3D7F"/>
    <w:rsid w:val="47DF4683"/>
    <w:rsid w:val="47E01C2D"/>
    <w:rsid w:val="47F869EB"/>
    <w:rsid w:val="4800556C"/>
    <w:rsid w:val="486E5781"/>
    <w:rsid w:val="48AC231B"/>
    <w:rsid w:val="48DE1035"/>
    <w:rsid w:val="48F32D7D"/>
    <w:rsid w:val="49987713"/>
    <w:rsid w:val="49B22896"/>
    <w:rsid w:val="4AE573BB"/>
    <w:rsid w:val="4B105AC6"/>
    <w:rsid w:val="4B11183E"/>
    <w:rsid w:val="4B3621F1"/>
    <w:rsid w:val="4B6D1DF7"/>
    <w:rsid w:val="4B7B7699"/>
    <w:rsid w:val="4B83098E"/>
    <w:rsid w:val="4BD05255"/>
    <w:rsid w:val="4BD62BD5"/>
    <w:rsid w:val="4C6A38FC"/>
    <w:rsid w:val="4CB538B7"/>
    <w:rsid w:val="4CB76233"/>
    <w:rsid w:val="4D264FF5"/>
    <w:rsid w:val="4D2B4FC4"/>
    <w:rsid w:val="4E0A271C"/>
    <w:rsid w:val="4E56195C"/>
    <w:rsid w:val="4EBB4DB0"/>
    <w:rsid w:val="4ECA0682"/>
    <w:rsid w:val="4ECC0907"/>
    <w:rsid w:val="4F195B78"/>
    <w:rsid w:val="4F200416"/>
    <w:rsid w:val="4F451B5F"/>
    <w:rsid w:val="4F461000"/>
    <w:rsid w:val="4FA354AA"/>
    <w:rsid w:val="4FAE533B"/>
    <w:rsid w:val="4FE70DC0"/>
    <w:rsid w:val="502740AC"/>
    <w:rsid w:val="505268C7"/>
    <w:rsid w:val="5160707C"/>
    <w:rsid w:val="5193364D"/>
    <w:rsid w:val="51AE6039"/>
    <w:rsid w:val="51EC4BE0"/>
    <w:rsid w:val="51FD2B1C"/>
    <w:rsid w:val="51FE2294"/>
    <w:rsid w:val="520E1D58"/>
    <w:rsid w:val="52120376"/>
    <w:rsid w:val="5294522F"/>
    <w:rsid w:val="52B17454"/>
    <w:rsid w:val="52C92137"/>
    <w:rsid w:val="52FE6B4C"/>
    <w:rsid w:val="53071EA5"/>
    <w:rsid w:val="53346A12"/>
    <w:rsid w:val="53AF7297"/>
    <w:rsid w:val="53B10EB6"/>
    <w:rsid w:val="53B51901"/>
    <w:rsid w:val="53DB7322"/>
    <w:rsid w:val="53EE1ED8"/>
    <w:rsid w:val="5415414D"/>
    <w:rsid w:val="54660F44"/>
    <w:rsid w:val="547401A4"/>
    <w:rsid w:val="548E3F00"/>
    <w:rsid w:val="54D538DD"/>
    <w:rsid w:val="55125438"/>
    <w:rsid w:val="55142657"/>
    <w:rsid w:val="5527238A"/>
    <w:rsid w:val="552C0EDB"/>
    <w:rsid w:val="5534335D"/>
    <w:rsid w:val="553625CD"/>
    <w:rsid w:val="553761F6"/>
    <w:rsid w:val="557C04F4"/>
    <w:rsid w:val="55823A64"/>
    <w:rsid w:val="558570B1"/>
    <w:rsid w:val="55A25EB5"/>
    <w:rsid w:val="55EF09CE"/>
    <w:rsid w:val="5621663A"/>
    <w:rsid w:val="56604421"/>
    <w:rsid w:val="56A1616C"/>
    <w:rsid w:val="56A45C5C"/>
    <w:rsid w:val="56C67F10"/>
    <w:rsid w:val="570C649B"/>
    <w:rsid w:val="573064A0"/>
    <w:rsid w:val="577E4EAB"/>
    <w:rsid w:val="57BA4612"/>
    <w:rsid w:val="57F55B2A"/>
    <w:rsid w:val="58375151"/>
    <w:rsid w:val="583F79EB"/>
    <w:rsid w:val="584119B5"/>
    <w:rsid w:val="5856159E"/>
    <w:rsid w:val="585C0831"/>
    <w:rsid w:val="58953892"/>
    <w:rsid w:val="58A505E1"/>
    <w:rsid w:val="58C06C8A"/>
    <w:rsid w:val="59296D58"/>
    <w:rsid w:val="592A16CF"/>
    <w:rsid w:val="5985514B"/>
    <w:rsid w:val="59B3675E"/>
    <w:rsid w:val="59D65941"/>
    <w:rsid w:val="59DE5F7A"/>
    <w:rsid w:val="59E51BA8"/>
    <w:rsid w:val="5A3435DA"/>
    <w:rsid w:val="5A3D594F"/>
    <w:rsid w:val="5A995CEF"/>
    <w:rsid w:val="5AE81726"/>
    <w:rsid w:val="5B37299D"/>
    <w:rsid w:val="5B3D3AC2"/>
    <w:rsid w:val="5B5275F2"/>
    <w:rsid w:val="5B793214"/>
    <w:rsid w:val="5BF60D08"/>
    <w:rsid w:val="5BF82DA6"/>
    <w:rsid w:val="5C100F4C"/>
    <w:rsid w:val="5C9A407D"/>
    <w:rsid w:val="5CB746FE"/>
    <w:rsid w:val="5CD00CBD"/>
    <w:rsid w:val="5CFF1E3E"/>
    <w:rsid w:val="5D086F45"/>
    <w:rsid w:val="5D4810F0"/>
    <w:rsid w:val="5D8B494B"/>
    <w:rsid w:val="5DB85B14"/>
    <w:rsid w:val="5DD007D9"/>
    <w:rsid w:val="5DEC4171"/>
    <w:rsid w:val="5E2C4A91"/>
    <w:rsid w:val="5E407051"/>
    <w:rsid w:val="5E62059E"/>
    <w:rsid w:val="5E875C48"/>
    <w:rsid w:val="5EB3162C"/>
    <w:rsid w:val="5F010EA5"/>
    <w:rsid w:val="5F190700"/>
    <w:rsid w:val="5F5A0513"/>
    <w:rsid w:val="5F733737"/>
    <w:rsid w:val="5F775CBC"/>
    <w:rsid w:val="5FB23198"/>
    <w:rsid w:val="5FB9735A"/>
    <w:rsid w:val="5FFC4413"/>
    <w:rsid w:val="603E3E3C"/>
    <w:rsid w:val="60620160"/>
    <w:rsid w:val="60806DF2"/>
    <w:rsid w:val="60912081"/>
    <w:rsid w:val="60F94C3D"/>
    <w:rsid w:val="60FC0F96"/>
    <w:rsid w:val="613025C6"/>
    <w:rsid w:val="614A1BC5"/>
    <w:rsid w:val="61783F6D"/>
    <w:rsid w:val="61DE343F"/>
    <w:rsid w:val="61E33654"/>
    <w:rsid w:val="620852F1"/>
    <w:rsid w:val="620D6DAC"/>
    <w:rsid w:val="621204EE"/>
    <w:rsid w:val="623B447A"/>
    <w:rsid w:val="6247119B"/>
    <w:rsid w:val="626F711E"/>
    <w:rsid w:val="6272489D"/>
    <w:rsid w:val="627731E4"/>
    <w:rsid w:val="62C13B84"/>
    <w:rsid w:val="633A1BE9"/>
    <w:rsid w:val="63452C99"/>
    <w:rsid w:val="63564615"/>
    <w:rsid w:val="63585E05"/>
    <w:rsid w:val="636A4019"/>
    <w:rsid w:val="637C0E09"/>
    <w:rsid w:val="63BB7F7F"/>
    <w:rsid w:val="63D7141F"/>
    <w:rsid w:val="63DA3BD9"/>
    <w:rsid w:val="63E33572"/>
    <w:rsid w:val="64142DC8"/>
    <w:rsid w:val="64175CC0"/>
    <w:rsid w:val="645962D8"/>
    <w:rsid w:val="648669A1"/>
    <w:rsid w:val="64882719"/>
    <w:rsid w:val="64AC329F"/>
    <w:rsid w:val="64BE613B"/>
    <w:rsid w:val="64E35BA2"/>
    <w:rsid w:val="651834E3"/>
    <w:rsid w:val="655F1253"/>
    <w:rsid w:val="65C75F25"/>
    <w:rsid w:val="65DE2D45"/>
    <w:rsid w:val="65FF6984"/>
    <w:rsid w:val="6610404D"/>
    <w:rsid w:val="66266A52"/>
    <w:rsid w:val="6665198E"/>
    <w:rsid w:val="666845B1"/>
    <w:rsid w:val="674F4EFE"/>
    <w:rsid w:val="67C41CBB"/>
    <w:rsid w:val="67CA446A"/>
    <w:rsid w:val="67DB74B4"/>
    <w:rsid w:val="681E586F"/>
    <w:rsid w:val="68303D51"/>
    <w:rsid w:val="687C657C"/>
    <w:rsid w:val="6897117D"/>
    <w:rsid w:val="6958090C"/>
    <w:rsid w:val="69715E72"/>
    <w:rsid w:val="69B33D95"/>
    <w:rsid w:val="69F543AD"/>
    <w:rsid w:val="69F66377"/>
    <w:rsid w:val="6A0348B1"/>
    <w:rsid w:val="6A0D5B9B"/>
    <w:rsid w:val="6A1D4FEB"/>
    <w:rsid w:val="6A366774"/>
    <w:rsid w:val="6A591D70"/>
    <w:rsid w:val="6A8336E0"/>
    <w:rsid w:val="6A87351B"/>
    <w:rsid w:val="6A890F99"/>
    <w:rsid w:val="6AA90A16"/>
    <w:rsid w:val="6AC16997"/>
    <w:rsid w:val="6B4454DB"/>
    <w:rsid w:val="6B6A7358"/>
    <w:rsid w:val="6B8D6867"/>
    <w:rsid w:val="6BB3727F"/>
    <w:rsid w:val="6C142268"/>
    <w:rsid w:val="6C547ACA"/>
    <w:rsid w:val="6C687655"/>
    <w:rsid w:val="6C924135"/>
    <w:rsid w:val="6CB87AFB"/>
    <w:rsid w:val="6D1045AD"/>
    <w:rsid w:val="6D480C85"/>
    <w:rsid w:val="6DB82C79"/>
    <w:rsid w:val="6E1D0376"/>
    <w:rsid w:val="6E535B46"/>
    <w:rsid w:val="6E645FA5"/>
    <w:rsid w:val="6E8421A4"/>
    <w:rsid w:val="6EE76BD1"/>
    <w:rsid w:val="6F7775C6"/>
    <w:rsid w:val="6F8C3F9E"/>
    <w:rsid w:val="6FA2510D"/>
    <w:rsid w:val="6FBD097A"/>
    <w:rsid w:val="6FEB6A1A"/>
    <w:rsid w:val="70004270"/>
    <w:rsid w:val="7012288F"/>
    <w:rsid w:val="70B0102E"/>
    <w:rsid w:val="710F3025"/>
    <w:rsid w:val="714B1646"/>
    <w:rsid w:val="72031631"/>
    <w:rsid w:val="72650E15"/>
    <w:rsid w:val="72DB3B25"/>
    <w:rsid w:val="72E37031"/>
    <w:rsid w:val="73155AC0"/>
    <w:rsid w:val="731C3822"/>
    <w:rsid w:val="73AA445A"/>
    <w:rsid w:val="73E87DAF"/>
    <w:rsid w:val="74687E72"/>
    <w:rsid w:val="7487479C"/>
    <w:rsid w:val="74A04E39"/>
    <w:rsid w:val="74D3178F"/>
    <w:rsid w:val="753024F6"/>
    <w:rsid w:val="755E7ED0"/>
    <w:rsid w:val="7604514B"/>
    <w:rsid w:val="76D21A2A"/>
    <w:rsid w:val="773E23F7"/>
    <w:rsid w:val="776668EA"/>
    <w:rsid w:val="782F73CD"/>
    <w:rsid w:val="78B11AF7"/>
    <w:rsid w:val="78B7644A"/>
    <w:rsid w:val="78E7170A"/>
    <w:rsid w:val="78FF0DA4"/>
    <w:rsid w:val="790C6638"/>
    <w:rsid w:val="7987405D"/>
    <w:rsid w:val="7A132EF4"/>
    <w:rsid w:val="7A572B17"/>
    <w:rsid w:val="7AE72CE7"/>
    <w:rsid w:val="7B1F52C7"/>
    <w:rsid w:val="7B2C1BF9"/>
    <w:rsid w:val="7B3B008E"/>
    <w:rsid w:val="7B3D3E06"/>
    <w:rsid w:val="7BE90819"/>
    <w:rsid w:val="7BFE4155"/>
    <w:rsid w:val="7C453883"/>
    <w:rsid w:val="7C4E6D05"/>
    <w:rsid w:val="7C6A5E40"/>
    <w:rsid w:val="7C7308B0"/>
    <w:rsid w:val="7C8E336B"/>
    <w:rsid w:val="7CA425BB"/>
    <w:rsid w:val="7CDC31AB"/>
    <w:rsid w:val="7D222177"/>
    <w:rsid w:val="7D292894"/>
    <w:rsid w:val="7D420D1E"/>
    <w:rsid w:val="7D80317C"/>
    <w:rsid w:val="7D9773DA"/>
    <w:rsid w:val="7DA55660"/>
    <w:rsid w:val="7DDC0C66"/>
    <w:rsid w:val="7E236014"/>
    <w:rsid w:val="7E3E236F"/>
    <w:rsid w:val="7E4F6B65"/>
    <w:rsid w:val="7EA45410"/>
    <w:rsid w:val="7F0013D2"/>
    <w:rsid w:val="7F1E0DC4"/>
    <w:rsid w:val="7FA73F44"/>
    <w:rsid w:val="7FD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kern w:val="2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eastAsia="黑体" w:cs="Times New Roman"/>
      <w:kern w:val="44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3"/>
        <w:numId w:val="1"/>
      </w:numPr>
      <w:ind w:left="0"/>
      <w:outlineLvl w:val="2"/>
    </w:pPr>
    <w:rPr>
      <w:b/>
      <w:kern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仿宋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8">
    <w:name w:val="annotation text"/>
    <w:basedOn w:val="1"/>
    <w:link w:val="43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10">
    <w:name w:val="Body Text"/>
    <w:basedOn w:val="1"/>
    <w:next w:val="1"/>
    <w:qFormat/>
    <w:uiPriority w:val="99"/>
    <w:pPr>
      <w:spacing w:after="120"/>
    </w:pPr>
    <w:rPr>
      <w:sz w:val="32"/>
      <w:szCs w:val="3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44"/>
      <w:szCs w:val="22"/>
      <w:lang w:val="en-US" w:eastAsia="zh-CN" w:bidi="ar-SA"/>
    </w:rPr>
  </w:style>
  <w:style w:type="paragraph" w:styleId="17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21">
    <w:name w:val="annotation subject"/>
    <w:basedOn w:val="8"/>
    <w:next w:val="8"/>
    <w:link w:val="46"/>
    <w:qFormat/>
    <w:uiPriority w:val="0"/>
    <w:rPr>
      <w:b/>
      <w:bCs/>
    </w:rPr>
  </w:style>
  <w:style w:type="paragraph" w:styleId="22">
    <w:name w:val="Body Text First Indent"/>
    <w:basedOn w:val="10"/>
    <w:next w:val="11"/>
    <w:unhideWhenUsed/>
    <w:qFormat/>
    <w:uiPriority w:val="99"/>
    <w:pPr>
      <w:ind w:firstLine="420" w:firstLineChars="100"/>
    </w:pPr>
  </w:style>
  <w:style w:type="table" w:styleId="24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Emphasis"/>
    <w:basedOn w:val="25"/>
    <w:qFormat/>
    <w:uiPriority w:val="0"/>
    <w:rPr>
      <w:i/>
    </w:rPr>
  </w:style>
  <w:style w:type="character" w:styleId="30">
    <w:name w:val="HTML Definition"/>
    <w:basedOn w:val="25"/>
    <w:qFormat/>
    <w:uiPriority w:val="0"/>
    <w:rPr>
      <w:i/>
      <w:iCs/>
    </w:rPr>
  </w:style>
  <w:style w:type="character" w:styleId="31">
    <w:name w:val="HTML Acronym"/>
    <w:basedOn w:val="25"/>
    <w:qFormat/>
    <w:uiPriority w:val="0"/>
  </w:style>
  <w:style w:type="character" w:styleId="32">
    <w:name w:val="Hyperlink"/>
    <w:basedOn w:val="25"/>
    <w:qFormat/>
    <w:uiPriority w:val="0"/>
    <w:rPr>
      <w:color w:val="333333"/>
      <w:u w:val="none"/>
    </w:rPr>
  </w:style>
  <w:style w:type="character" w:styleId="33">
    <w:name w:val="HTML Code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styleId="35">
    <w:name w:val="HTML Keyboard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6">
    <w:name w:val="HTML Sample"/>
    <w:basedOn w:val="2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7">
    <w:name w:val="无间隔1"/>
    <w:qFormat/>
    <w:uiPriority w:val="0"/>
    <w:pPr>
      <w:widowControl w:val="0"/>
      <w:jc w:val="center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38">
    <w:name w:val="无缝图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9">
    <w:name w:val="页眉 Char"/>
    <w:link w:val="14"/>
    <w:semiHidden/>
    <w:qFormat/>
    <w:uiPriority w:val="99"/>
    <w:rPr>
      <w:sz w:val="18"/>
      <w:szCs w:val="18"/>
    </w:rPr>
  </w:style>
  <w:style w:type="character" w:customStyle="1" w:styleId="40">
    <w:name w:val="页脚 Char"/>
    <w:link w:val="13"/>
    <w:semiHidden/>
    <w:qFormat/>
    <w:uiPriority w:val="99"/>
    <w:rPr>
      <w:sz w:val="18"/>
      <w:szCs w:val="18"/>
    </w:rPr>
  </w:style>
  <w:style w:type="character" w:customStyle="1" w:styleId="41">
    <w:name w:val="forange"/>
    <w:basedOn w:val="25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文字 字符"/>
    <w:link w:val="8"/>
    <w:qFormat/>
    <w:uiPriority w:val="0"/>
  </w:style>
  <w:style w:type="character" w:customStyle="1" w:styleId="44">
    <w:name w:val="页脚 字符"/>
    <w:link w:val="13"/>
    <w:qFormat/>
    <w:uiPriority w:val="0"/>
    <w:rPr>
      <w:sz w:val="18"/>
      <w:szCs w:val="18"/>
    </w:rPr>
  </w:style>
  <w:style w:type="character" w:customStyle="1" w:styleId="45">
    <w:name w:val="页眉 字符"/>
    <w:link w:val="14"/>
    <w:qFormat/>
    <w:uiPriority w:val="0"/>
    <w:rPr>
      <w:sz w:val="18"/>
      <w:szCs w:val="18"/>
    </w:rPr>
  </w:style>
  <w:style w:type="character" w:customStyle="1" w:styleId="46">
    <w:name w:val="批注主题 字符"/>
    <w:link w:val="21"/>
    <w:qFormat/>
    <w:uiPriority w:val="0"/>
    <w:rPr>
      <w:b/>
      <w:bCs/>
    </w:rPr>
  </w:style>
  <w:style w:type="character" w:customStyle="1" w:styleId="47">
    <w:name w:val="NormalCharacter"/>
    <w:qFormat/>
    <w:uiPriority w:val="0"/>
  </w:style>
  <w:style w:type="paragraph" w:customStyle="1" w:styleId="48">
    <w:name w:val="Default"/>
    <w:qFormat/>
    <w:uiPriority w:val="0"/>
    <w:pPr>
      <w:widowControl w:val="0"/>
      <w:suppressAutoHyphens/>
      <w:autoSpaceDE w:val="0"/>
      <w:autoSpaceDN w:val="0"/>
      <w:jc w:val="both"/>
    </w:pPr>
    <w:rPr>
      <w:rFonts w:ascii="华文中宋" w:hAnsi="华文中宋" w:eastAsia="宋体" w:cs="宋体"/>
      <w:b/>
      <w:kern w:val="2"/>
      <w:sz w:val="24"/>
      <w:szCs w:val="24"/>
      <w:lang w:val="en-US" w:eastAsia="zh-CN" w:bidi="ar-SA"/>
    </w:rPr>
  </w:style>
  <w:style w:type="paragraph" w:customStyle="1" w:styleId="49">
    <w:name w:val="NormalIndent"/>
    <w:qFormat/>
    <w:uiPriority w:val="0"/>
    <w:pPr>
      <w:widowControl w:val="0"/>
      <w:adjustRightInd w:val="0"/>
      <w:spacing w:line="312" w:lineRule="atLeast"/>
      <w:ind w:firstLine="200" w:firstLineChars="200"/>
      <w:jc w:val="both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50">
    <w:name w:val="_Style 44"/>
    <w:unhideWhenUsed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1">
    <w:name w:val="button"/>
    <w:basedOn w:val="25"/>
    <w:qFormat/>
    <w:uiPriority w:val="0"/>
  </w:style>
  <w:style w:type="character" w:customStyle="1" w:styleId="52">
    <w:name w:val="button1"/>
    <w:basedOn w:val="25"/>
    <w:qFormat/>
    <w:uiPriority w:val="0"/>
  </w:style>
  <w:style w:type="character" w:customStyle="1" w:styleId="53">
    <w:name w:val="tmpztreemove_arrow"/>
    <w:basedOn w:val="25"/>
    <w:qFormat/>
    <w:uiPriority w:val="0"/>
  </w:style>
  <w:style w:type="character" w:customStyle="1" w:styleId="54">
    <w:name w:val="close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2f1da125-5230-4f8b-8ca2-042f67d4e4ff</errorID>
      <errorWord>深度</errorWord>
      <group>L1_AI</group>
      <groupName>深度校对</groupName>
      <ability>L2_AI_Word</ability>
      <abilityName>字词纠错</abilityName>
      <candidateList>
        <item>被深度</item>
      </candidateList>
      <explain/>
      <paraID>37D1353A</paraID>
      <start>102</start>
      <end>107</end>
      <status>modified</status>
      <modifiedWord>被深度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74b24259-1a61-4ceb-a994-f52385168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1181</Words>
  <Characters>1323</Characters>
  <Lines>11</Lines>
  <Paragraphs>3</Paragraphs>
  <TotalTime>36</TotalTime>
  <ScaleCrop>false</ScaleCrop>
  <LinksUpToDate>false</LinksUpToDate>
  <CharactersWithSpaces>1323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Guest</dc:creator>
  <cp:lastModifiedBy>❛‿˂̵✧</cp:lastModifiedBy>
  <dcterms:modified xsi:type="dcterms:W3CDTF">2025-12-12T01:53:39Z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EEC53C55E83C4FB1B1CF3797EA715B34_13</vt:lpwstr>
  </property>
  <property fmtid="{D5CDD505-2E9C-101B-9397-08002B2CF9AE}" pid="4" name="KSOTemplateDocerSaveRecord">
    <vt:lpwstr>eyJoZGlkIjoiMGY0NzNkNTY1MzkzZTNjNDVkNTNjYTk5MTMzZjQ3YTMiLCJ1c2VySWQiOiIyOTMxNDU2NjMifQ==</vt:lpwstr>
  </property>
</Properties>
</file>