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96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8"/>
          <w:szCs w:val="48"/>
        </w:rPr>
        <w:t>广西生活必需品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8"/>
          <w:szCs w:val="48"/>
          <w:lang w:eastAsia="zh-CN"/>
        </w:rPr>
        <w:t>市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8"/>
          <w:szCs w:val="48"/>
        </w:rPr>
        <w:t>场价格</w:t>
      </w:r>
      <w:r>
        <w:rPr>
          <w:rFonts w:hint="eastAsia" w:eastAsia="方正小标宋简体" w:cs="Times New Roman"/>
          <w:b w:val="0"/>
          <w:bCs w:val="0"/>
          <w:color w:val="auto"/>
          <w:sz w:val="48"/>
          <w:szCs w:val="48"/>
          <w:lang w:val="en-US" w:eastAsia="zh-CN"/>
        </w:rPr>
        <w:t>以涨为主</w:t>
      </w:r>
    </w:p>
    <w:p w14:paraId="14132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</w:p>
    <w:p w14:paraId="3608A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5D9F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据监测</w:t>
      </w:r>
      <w:r>
        <w:rPr>
          <w:rFonts w:hint="eastAsia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2025年12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份广西全区生活必需品市场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产销平衡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、总体运行稳定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，重要商品市场供应充足，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价格波动符合季节、节日变化规律，总体可控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。监测的160种主要生活必需品中，82种商品价格上涨，占51.25%，75种商品价格下跌，占46.88%，3种商品价格持平，占1.87%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具体监测情况如下：</w:t>
      </w:r>
    </w:p>
    <w:p w14:paraId="066194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粮油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零售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价格</w:t>
      </w:r>
      <w:r>
        <w:rPr>
          <w:rFonts w:hint="eastAsia" w:eastAsia="黑体" w:cs="Times New Roman"/>
          <w:b w:val="0"/>
          <w:bCs/>
          <w:color w:val="auto"/>
          <w:sz w:val="32"/>
          <w:szCs w:val="32"/>
          <w:lang w:val="en-US" w:eastAsia="zh-CN"/>
        </w:rPr>
        <w:t>基本平稳</w:t>
      </w:r>
    </w:p>
    <w:p w14:paraId="4A755E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cs="Times New Roman"/>
          <w:b w:val="0"/>
          <w:bCs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粮食零售价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格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为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6.04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元/公斤，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环比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下降0.2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。其中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，大米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零售价格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5.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97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元/公斤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环比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下降0.5%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面粉零售价格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6.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元/公斤，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环比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上涨0.2%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食用油零售价格为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17.85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元/升，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环比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上涨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0.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。其中，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豆油、花生油分别环比上涨0.2%、0.1%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  <w:t>原因分析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  <w:t>：</w:t>
      </w:r>
      <w:r>
        <w:rPr>
          <w:rFonts w:hint="eastAsia" w:cs="Times New Roman"/>
          <w:b w:val="0"/>
          <w:bCs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  <w:t>当前粮食消费增长动力不足，叠加国际粮价下行压力传导，小麦、玉米、稻谷等主要谷物品种价格延续弱势下行态势；面粉需求因旅游餐饮业复苏而呈现温和增长。综合供需变化等因素，预计后期粮油零售价格将呈小幅波动的态势运行。</w:t>
      </w:r>
    </w:p>
    <w:p w14:paraId="07564D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eastAsia="黑体" w:cs="Times New Roman"/>
          <w:b w:val="0"/>
          <w:bCs/>
          <w:color w:val="auto"/>
          <w:sz w:val="32"/>
          <w:szCs w:val="32"/>
          <w:lang w:val="en-US" w:eastAsia="zh-CN"/>
        </w:rPr>
        <w:t>肉禽蛋零售价格均小幅下跌</w:t>
      </w:r>
    </w:p>
    <w:p w14:paraId="6F1166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cs="Times New Roman"/>
          <w:color w:val="auto"/>
          <w:shd w:val="clear" w:fill="FFFFFF" w:themeFill="background1"/>
          <w:lang w:eastAsia="zh-CN"/>
        </w:rPr>
      </w:pPr>
      <w:r>
        <w:rPr>
          <w:rFonts w:hint="eastAsia" w:cs="Times New Roman"/>
          <w:color w:val="auto"/>
          <w:sz w:val="32"/>
          <w:szCs w:val="32"/>
          <w:lang w:val="en-US" w:eastAsia="zh-CN"/>
        </w:rPr>
        <w:t>肉类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零售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均价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为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54.92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元/公斤，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环比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下降0.3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eastAsia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禽类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售价格为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30.92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元/公斤，环比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下降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0.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eastAsia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蛋类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售价格为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11.21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元/公斤，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环比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下降1.7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原因分析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  <w:t>：</w:t>
      </w:r>
      <w:r>
        <w:rPr>
          <w:rFonts w:hint="eastAsia" w:cs="Times New Roman"/>
          <w:b/>
          <w:bCs/>
          <w:color w:val="auto"/>
          <w:shd w:val="clear" w:fill="FFFFFF" w:themeFill="background1"/>
          <w:lang w:val="en-US" w:eastAsia="zh-CN"/>
        </w:rPr>
        <w:t>肉类方面，</w:t>
      </w:r>
      <w:r>
        <w:rPr>
          <w:rFonts w:hint="eastAsia" w:cs="Times New Roman"/>
          <w:b w:val="0"/>
          <w:bCs w:val="0"/>
          <w:color w:val="auto"/>
          <w:shd w:val="clear" w:fill="FFFFFF" w:themeFill="background1"/>
          <w:lang w:val="en-US" w:eastAsia="zh-CN"/>
        </w:rPr>
        <w:t>季节性需求未明显释放，市场缺乏支撑。猪肉价格因需求回暖微涨，但牛、羊肉价格下跌，拉低了整体均价。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  <w:t>禽类方面，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  <w:t>12月气温下降，禽类保鲜成本降低，养殖户和经销商储存压力减轻，倾向于降价促销以加速库存周转，间接推动零售价格回落。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shd w:val="clear" w:fill="FFFFFF" w:themeFill="background1"/>
          <w:lang w:val="en-US" w:eastAsia="zh-CN"/>
        </w:rPr>
        <w:t>蛋类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fill="FFFFFF" w:themeFill="background1"/>
          <w:lang w:val="en-US" w:eastAsia="zh-CN"/>
        </w:rPr>
        <w:t>方面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 w:themeFill="background1"/>
          <w:lang w:val="en-US" w:eastAsia="zh-CN"/>
        </w:rPr>
        <w:t>，12月处于传统消费淡季</w:t>
      </w:r>
      <w:r>
        <w:rPr>
          <w:rFonts w:hint="eastAsia" w:cs="Times New Roman"/>
          <w:color w:val="auto"/>
          <w:sz w:val="32"/>
          <w:szCs w:val="32"/>
          <w:shd w:val="clear" w:fill="FFFFFF" w:themeFill="background1"/>
          <w:lang w:val="en-US" w:eastAsia="zh-CN"/>
        </w:rPr>
        <w:t>，叠加</w:t>
      </w:r>
      <w:r>
        <w:rPr>
          <w:rFonts w:hint="default" w:ascii="Times New Roman" w:hAnsi="Times New Roman" w:cs="Times New Roman"/>
          <w:color w:val="auto"/>
          <w:shd w:val="clear" w:fill="FFFFFF" w:themeFill="background1"/>
        </w:rPr>
        <w:t>产蛋鸡存栏量仍处于历史高位</w:t>
      </w:r>
      <w:r>
        <w:rPr>
          <w:rFonts w:hint="eastAsia" w:cs="Times New Roman"/>
          <w:color w:val="auto"/>
          <w:shd w:val="clear" w:fill="FFFFFF" w:themeFill="background1"/>
          <w:lang w:eastAsia="zh-CN"/>
        </w:rPr>
        <w:t>，市场整体呈现供过于求局面，直接抑制价格上行。预计后期</w:t>
      </w:r>
      <w:r>
        <w:rPr>
          <w:rFonts w:hint="eastAsia" w:cs="Times New Roman"/>
          <w:color w:val="auto"/>
          <w:shd w:val="clear" w:fill="FFFFFF" w:themeFill="background1"/>
          <w:lang w:val="en-US" w:eastAsia="zh-CN"/>
        </w:rPr>
        <w:t>全区</w:t>
      </w:r>
      <w:r>
        <w:rPr>
          <w:rFonts w:hint="eastAsia" w:cs="Times New Roman"/>
          <w:color w:val="auto"/>
          <w:shd w:val="clear" w:fill="FFFFFF" w:themeFill="background1"/>
          <w:lang w:eastAsia="zh-CN"/>
        </w:rPr>
        <w:t>肉</w:t>
      </w:r>
      <w:r>
        <w:rPr>
          <w:rFonts w:hint="eastAsia" w:cs="Times New Roman"/>
          <w:color w:val="auto"/>
          <w:shd w:val="clear" w:fill="FFFFFF" w:themeFill="background1"/>
          <w:lang w:val="en-US" w:eastAsia="zh-CN"/>
        </w:rPr>
        <w:t>禽蛋</w:t>
      </w:r>
      <w:r>
        <w:rPr>
          <w:rFonts w:hint="eastAsia" w:cs="Times New Roman"/>
          <w:color w:val="auto"/>
          <w:shd w:val="clear" w:fill="FFFFFF" w:themeFill="background1"/>
          <w:lang w:eastAsia="zh-CN"/>
        </w:rPr>
        <w:t>类零售价格将呈小幅波动的态势运行。</w:t>
      </w:r>
    </w:p>
    <w:p w14:paraId="334F54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蔬菜类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零售价格</w:t>
      </w:r>
      <w:r>
        <w:rPr>
          <w:rFonts w:hint="eastAsia" w:eastAsia="黑体" w:cs="Times New Roman"/>
          <w:b w:val="0"/>
          <w:bCs/>
          <w:color w:val="auto"/>
          <w:sz w:val="32"/>
          <w:szCs w:val="32"/>
          <w:lang w:val="en-US" w:eastAsia="zh-CN"/>
        </w:rPr>
        <w:t>持续下降</w:t>
      </w:r>
    </w:p>
    <w:p w14:paraId="0E2D34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蔬菜零售价格为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8.21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元/公斤，环比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下降0.5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监测的30种蔬菜呈“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升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降”态势运行。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其中，涨幅前三位分别是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辣椒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西葫芦、西红柿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，价格环比分别上升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34.3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%、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26.4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%、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12.6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%；跌幅前三位分别是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菠菜、莴笋、生菜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，价格环比分别下降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25.9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%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、24.9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%、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15.9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%。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原因分析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受暖冬气候影响，光照充足、温度适宜，叶菜生长环境良好，产地蔬菜上市量有所增加，加之种植成本有所下降，带来蔬菜价格下跌。供应端存栏量仍处高位，预计后期全区蔬菜零售价格延续弱势震荡运行。</w:t>
      </w:r>
    </w:p>
    <w:p w14:paraId="049DE4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水果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类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零售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价格</w:t>
      </w:r>
      <w:r>
        <w:rPr>
          <w:rFonts w:hint="eastAsia" w:eastAsia="黑体" w:cs="Times New Roman"/>
          <w:b w:val="0"/>
          <w:bCs/>
          <w:color w:val="auto"/>
          <w:sz w:val="32"/>
          <w:szCs w:val="32"/>
          <w:lang w:val="en-US" w:eastAsia="zh-CN"/>
        </w:rPr>
        <w:t>小幅上涨</w:t>
      </w:r>
    </w:p>
    <w:p w14:paraId="0019390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水果零售价格为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9.91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元/公斤，环比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上涨1.4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，监测的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8类水果呈“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升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降”态势运行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其中，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涨幅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前三位分别是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西瓜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芒果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葡萄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，价格环比分别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上涨6.3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%、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4.1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%、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3.9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原因分析：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近期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市场化肥原料价格有所上涨，果农种植成本增加，部分果农减少水果种植面积，导致市场水果价格上涨。受农户阶段性控量出货支撑，预计后期水果零售价格将呈小幅震荡的态势运行。</w:t>
      </w:r>
    </w:p>
    <w:p w14:paraId="3B5B02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五、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水产品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零售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价格</w:t>
      </w:r>
      <w:r>
        <w:rPr>
          <w:rFonts w:hint="eastAsia" w:eastAsia="黑体" w:cs="Times New Roman"/>
          <w:b w:val="0"/>
          <w:bCs/>
          <w:color w:val="auto"/>
          <w:sz w:val="32"/>
          <w:szCs w:val="32"/>
          <w:lang w:val="en-US" w:eastAsia="zh-CN"/>
        </w:rPr>
        <w:t>微幅上行</w:t>
      </w:r>
    </w:p>
    <w:p w14:paraId="36EEA6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水产品零售价格为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31.86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/公斤，环比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上涨0.9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其中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大黄鱼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对虾、鲫鱼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分别环比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上涨3.6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%、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%、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0.5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原因分析：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临近春节，居民对带鱼、黄鱼等优质水产品采购热情高涨，礼盒装需求上升，直接推高价格。部分中小养殖户因成本压力或市场预期，选择提前淘汰低产鱼群或减少补栏，短期内虽未显著降低存栏总量，但市场情绪偏向谨慎，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预计后期全区水产品零售价格将呈微幅震荡的态势运行。</w:t>
      </w:r>
    </w:p>
    <w:sectPr>
      <w:footerReference r:id="rId5" w:type="default"/>
      <w:pgSz w:w="11906" w:h="16838"/>
      <w:pgMar w:top="1361" w:right="1588" w:bottom="1361" w:left="1588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E9000E-52A1-4C5C-9D4F-705E5C531D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436F56F-6E53-489C-9EB7-81F8127B31C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DCB40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7E06CD">
                          <w:pPr>
                            <w:pStyle w:val="1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7E06CD">
                    <w:pPr>
                      <w:pStyle w:val="1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none"/>
      <w:isLgl/>
      <w:suff w:val="nothing"/>
      <w:lvlText w:val=""/>
      <w:lvlJc w:val="left"/>
      <w:pPr>
        <w:ind w:left="425" w:hanging="425"/>
      </w:pPr>
      <w:rPr>
        <w:rFonts w:hint="eastAsia" w:ascii="宋体" w:eastAsia="宋体"/>
        <w:b/>
        <w:i w:val="0"/>
        <w:sz w:val="32"/>
      </w:rPr>
    </w:lvl>
    <w:lvl w:ilvl="1" w:tentative="0">
      <w:start w:val="1"/>
      <w:numFmt w:val="decimal"/>
      <w:lvlText w:val="%2."/>
      <w:lvlJc w:val="left"/>
      <w:pPr>
        <w:ind w:left="567" w:hanging="567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isLgl/>
      <w:suff w:val="nothing"/>
      <w:lvlText w:val="%1%2.%3."/>
      <w:lvlJc w:val="left"/>
      <w:pPr>
        <w:ind w:left="2029" w:hanging="127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pStyle w:val="4"/>
      <w:isLgl/>
      <w:suff w:val="nothing"/>
      <w:lvlText w:val="%2.%3.%4."/>
      <w:lvlJc w:val="left"/>
      <w:pPr>
        <w:ind w:left="156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nothing"/>
      <w:lvlText w:val="%1%2.%3.%4.%5."/>
      <w:lvlJc w:val="left"/>
      <w:pPr>
        <w:ind w:left="1352" w:hanging="992"/>
      </w:pPr>
      <w:rPr>
        <w:rFonts w:hint="eastAsia" w:ascii="宋体" w:eastAsia="宋体"/>
        <w:b/>
        <w:i w:val="0"/>
        <w:sz w:val="30"/>
      </w:rPr>
    </w:lvl>
    <w:lvl w:ilvl="5" w:tentative="0">
      <w:start w:val="1"/>
      <w:numFmt w:val="chineseCountingThousand"/>
      <w:suff w:val="nothing"/>
      <w:lvlText w:val="%1%6、"/>
      <w:lvlJc w:val="left"/>
      <w:pPr>
        <w:ind w:left="0" w:firstLine="0"/>
      </w:pPr>
      <w:rPr>
        <w:rFonts w:hint="eastAsia" w:ascii="宋体" w:eastAsia="宋体"/>
        <w:b/>
        <w:i w:val="0"/>
        <w:sz w:val="24"/>
      </w:rPr>
    </w:lvl>
    <w:lvl w:ilvl="6" w:tentative="0">
      <w:start w:val="1"/>
      <w:numFmt w:val="chineseCountingThousand"/>
      <w:suff w:val="nothing"/>
      <w:lvlText w:val="%1（%7）、"/>
      <w:lvlJc w:val="left"/>
      <w:pPr>
        <w:ind w:left="0" w:firstLine="0"/>
      </w:pPr>
      <w:rPr>
        <w:rFonts w:hint="eastAsia" w:ascii="宋体" w:eastAsia="宋体"/>
        <w:b/>
        <w:i w:val="0"/>
        <w:sz w:val="24"/>
      </w:rPr>
    </w:lvl>
    <w:lvl w:ilvl="7" w:tentative="0">
      <w:start w:val="1"/>
      <w:numFmt w:val="decimal"/>
      <w:suff w:val="nothing"/>
      <w:lvlText w:val="%1%8、"/>
      <w:lvlJc w:val="left"/>
      <w:pPr>
        <w:ind w:left="0" w:firstLine="567"/>
      </w:pPr>
      <w:rPr>
        <w:rFonts w:hint="eastAsia" w:ascii="宋体" w:eastAsia="宋体"/>
        <w:b/>
        <w:i w:val="0"/>
        <w:sz w:val="24"/>
      </w:rPr>
    </w:lvl>
    <w:lvl w:ilvl="8" w:tentative="0">
      <w:start w:val="1"/>
      <w:numFmt w:val="decimal"/>
      <w:suff w:val="nothing"/>
      <w:lvlText w:val="%1（%9）、"/>
      <w:lvlJc w:val="left"/>
      <w:pPr>
        <w:ind w:left="0" w:firstLine="680"/>
      </w:pPr>
      <w:rPr>
        <w:rFonts w:hint="eastAsia" w:ascii="宋体" w:eastAsia="宋体"/>
        <w:b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0NzNkNTY1MzkzZTNjNDVkNTNjYTk5MTMzZjQ3YTMifQ=="/>
  </w:docVars>
  <w:rsids>
    <w:rsidRoot w:val="00481262"/>
    <w:rsid w:val="00016CE0"/>
    <w:rsid w:val="00035659"/>
    <w:rsid w:val="0004006E"/>
    <w:rsid w:val="00047272"/>
    <w:rsid w:val="00074BB2"/>
    <w:rsid w:val="000843F7"/>
    <w:rsid w:val="000B6EC2"/>
    <w:rsid w:val="000D0FD2"/>
    <w:rsid w:val="00160716"/>
    <w:rsid w:val="001B4829"/>
    <w:rsid w:val="001E0471"/>
    <w:rsid w:val="002026DD"/>
    <w:rsid w:val="002138CB"/>
    <w:rsid w:val="0023340E"/>
    <w:rsid w:val="002E37BF"/>
    <w:rsid w:val="003675C1"/>
    <w:rsid w:val="00374DB4"/>
    <w:rsid w:val="00396C0E"/>
    <w:rsid w:val="004810C6"/>
    <w:rsid w:val="00481262"/>
    <w:rsid w:val="004A46F8"/>
    <w:rsid w:val="004A78C7"/>
    <w:rsid w:val="00525C9F"/>
    <w:rsid w:val="005F063E"/>
    <w:rsid w:val="00682012"/>
    <w:rsid w:val="006B61F7"/>
    <w:rsid w:val="007274D7"/>
    <w:rsid w:val="007568E2"/>
    <w:rsid w:val="007749AB"/>
    <w:rsid w:val="00793E28"/>
    <w:rsid w:val="007B4CF2"/>
    <w:rsid w:val="007E5B58"/>
    <w:rsid w:val="008724FC"/>
    <w:rsid w:val="00872AD2"/>
    <w:rsid w:val="0091075E"/>
    <w:rsid w:val="00922D68"/>
    <w:rsid w:val="009529C1"/>
    <w:rsid w:val="0095386D"/>
    <w:rsid w:val="009C7624"/>
    <w:rsid w:val="00A91EC8"/>
    <w:rsid w:val="00A95E0A"/>
    <w:rsid w:val="00AE569E"/>
    <w:rsid w:val="00AF7721"/>
    <w:rsid w:val="00BA0986"/>
    <w:rsid w:val="00C31C67"/>
    <w:rsid w:val="00CA7D1B"/>
    <w:rsid w:val="00CB26E8"/>
    <w:rsid w:val="00CB56F7"/>
    <w:rsid w:val="00CD5C49"/>
    <w:rsid w:val="00CE1D76"/>
    <w:rsid w:val="00CE5226"/>
    <w:rsid w:val="00D13F58"/>
    <w:rsid w:val="00D53F10"/>
    <w:rsid w:val="00D86613"/>
    <w:rsid w:val="00DB5821"/>
    <w:rsid w:val="00E6249E"/>
    <w:rsid w:val="00F175A1"/>
    <w:rsid w:val="00F42068"/>
    <w:rsid w:val="00F72DF1"/>
    <w:rsid w:val="00F96E57"/>
    <w:rsid w:val="010929B2"/>
    <w:rsid w:val="01282E62"/>
    <w:rsid w:val="014D4677"/>
    <w:rsid w:val="0153214F"/>
    <w:rsid w:val="01545A05"/>
    <w:rsid w:val="015C0650"/>
    <w:rsid w:val="016343E2"/>
    <w:rsid w:val="02434FBB"/>
    <w:rsid w:val="0262769E"/>
    <w:rsid w:val="029474FD"/>
    <w:rsid w:val="031E276F"/>
    <w:rsid w:val="03386FA7"/>
    <w:rsid w:val="03A454E3"/>
    <w:rsid w:val="03B86720"/>
    <w:rsid w:val="03E07A24"/>
    <w:rsid w:val="04461F7D"/>
    <w:rsid w:val="044B008C"/>
    <w:rsid w:val="04605C0C"/>
    <w:rsid w:val="04DC592F"/>
    <w:rsid w:val="04EE1166"/>
    <w:rsid w:val="05254A3C"/>
    <w:rsid w:val="05327D53"/>
    <w:rsid w:val="05A351AD"/>
    <w:rsid w:val="05B256FB"/>
    <w:rsid w:val="060C43B2"/>
    <w:rsid w:val="06174E18"/>
    <w:rsid w:val="061A7532"/>
    <w:rsid w:val="0696086E"/>
    <w:rsid w:val="06E710CA"/>
    <w:rsid w:val="0706204B"/>
    <w:rsid w:val="0716402D"/>
    <w:rsid w:val="07201238"/>
    <w:rsid w:val="07832BA1"/>
    <w:rsid w:val="07920615"/>
    <w:rsid w:val="07CE3CBA"/>
    <w:rsid w:val="089615CE"/>
    <w:rsid w:val="08A313B5"/>
    <w:rsid w:val="08AA7D10"/>
    <w:rsid w:val="08E441CE"/>
    <w:rsid w:val="08F439D8"/>
    <w:rsid w:val="091C1203"/>
    <w:rsid w:val="094445B2"/>
    <w:rsid w:val="0A1D11B2"/>
    <w:rsid w:val="0A304F22"/>
    <w:rsid w:val="0A93759F"/>
    <w:rsid w:val="0B0F5B25"/>
    <w:rsid w:val="0B1A4360"/>
    <w:rsid w:val="0B3D0B8E"/>
    <w:rsid w:val="0B670816"/>
    <w:rsid w:val="0B730D12"/>
    <w:rsid w:val="0B88663E"/>
    <w:rsid w:val="0BA71877"/>
    <w:rsid w:val="0C0A51C1"/>
    <w:rsid w:val="0C0D512F"/>
    <w:rsid w:val="0C3B7869"/>
    <w:rsid w:val="0C44082B"/>
    <w:rsid w:val="0C4D24BC"/>
    <w:rsid w:val="0CCA4999"/>
    <w:rsid w:val="0CD84C7D"/>
    <w:rsid w:val="0D087233"/>
    <w:rsid w:val="0D6E4BB4"/>
    <w:rsid w:val="0D72255F"/>
    <w:rsid w:val="0DA13962"/>
    <w:rsid w:val="0DEB5944"/>
    <w:rsid w:val="0E0D3756"/>
    <w:rsid w:val="0E15476E"/>
    <w:rsid w:val="0E734BFA"/>
    <w:rsid w:val="0E78585D"/>
    <w:rsid w:val="0EB21FBD"/>
    <w:rsid w:val="0EB60EDD"/>
    <w:rsid w:val="0EBC532C"/>
    <w:rsid w:val="0EC3447A"/>
    <w:rsid w:val="0EFB3355"/>
    <w:rsid w:val="0F2747E8"/>
    <w:rsid w:val="0F9718DF"/>
    <w:rsid w:val="0FA2262B"/>
    <w:rsid w:val="0FA2345F"/>
    <w:rsid w:val="0FDC5544"/>
    <w:rsid w:val="10010A48"/>
    <w:rsid w:val="100F0C15"/>
    <w:rsid w:val="101E7C31"/>
    <w:rsid w:val="109E624B"/>
    <w:rsid w:val="10CF2944"/>
    <w:rsid w:val="10CF6E57"/>
    <w:rsid w:val="10D41AB2"/>
    <w:rsid w:val="10EC2CE4"/>
    <w:rsid w:val="10F20489"/>
    <w:rsid w:val="114E06C3"/>
    <w:rsid w:val="118410DE"/>
    <w:rsid w:val="11B00A2C"/>
    <w:rsid w:val="11C646FD"/>
    <w:rsid w:val="11F647FB"/>
    <w:rsid w:val="12521AED"/>
    <w:rsid w:val="12F708E7"/>
    <w:rsid w:val="130E116D"/>
    <w:rsid w:val="1332232E"/>
    <w:rsid w:val="135D7490"/>
    <w:rsid w:val="144F4CAE"/>
    <w:rsid w:val="147F6CF8"/>
    <w:rsid w:val="14BD5864"/>
    <w:rsid w:val="14C819D6"/>
    <w:rsid w:val="14E95D01"/>
    <w:rsid w:val="15437A3E"/>
    <w:rsid w:val="15521AA1"/>
    <w:rsid w:val="157D1577"/>
    <w:rsid w:val="15A81931"/>
    <w:rsid w:val="15AB224F"/>
    <w:rsid w:val="15CA3474"/>
    <w:rsid w:val="15D02F66"/>
    <w:rsid w:val="15E32003"/>
    <w:rsid w:val="16027F8B"/>
    <w:rsid w:val="16106E42"/>
    <w:rsid w:val="165C7DA5"/>
    <w:rsid w:val="167042E1"/>
    <w:rsid w:val="167D7355"/>
    <w:rsid w:val="16896C5D"/>
    <w:rsid w:val="16BC1BDB"/>
    <w:rsid w:val="16DB1A83"/>
    <w:rsid w:val="1719707D"/>
    <w:rsid w:val="177F188B"/>
    <w:rsid w:val="17932580"/>
    <w:rsid w:val="17984446"/>
    <w:rsid w:val="17E74C02"/>
    <w:rsid w:val="18331E3C"/>
    <w:rsid w:val="18893CE8"/>
    <w:rsid w:val="18D930E3"/>
    <w:rsid w:val="190A627E"/>
    <w:rsid w:val="192301F3"/>
    <w:rsid w:val="19355CC5"/>
    <w:rsid w:val="19393A07"/>
    <w:rsid w:val="19821F80"/>
    <w:rsid w:val="1987614A"/>
    <w:rsid w:val="19AD1037"/>
    <w:rsid w:val="19AF5A77"/>
    <w:rsid w:val="1A656471"/>
    <w:rsid w:val="1A680285"/>
    <w:rsid w:val="1B367A40"/>
    <w:rsid w:val="1B690702"/>
    <w:rsid w:val="1BE340FE"/>
    <w:rsid w:val="1BF64A87"/>
    <w:rsid w:val="1C06449C"/>
    <w:rsid w:val="1C3404B6"/>
    <w:rsid w:val="1C5F68B5"/>
    <w:rsid w:val="1C90222B"/>
    <w:rsid w:val="1CA63842"/>
    <w:rsid w:val="1CC04671"/>
    <w:rsid w:val="1CE77C02"/>
    <w:rsid w:val="1CE96D90"/>
    <w:rsid w:val="1D7971A7"/>
    <w:rsid w:val="1D9C7A2A"/>
    <w:rsid w:val="1DA47B4C"/>
    <w:rsid w:val="1DA54199"/>
    <w:rsid w:val="1DC37D43"/>
    <w:rsid w:val="1DDE108B"/>
    <w:rsid w:val="1E526663"/>
    <w:rsid w:val="1EBD0C36"/>
    <w:rsid w:val="1ECA024F"/>
    <w:rsid w:val="1ECD1E4A"/>
    <w:rsid w:val="1F2C36C6"/>
    <w:rsid w:val="1F536EA5"/>
    <w:rsid w:val="1F6B2440"/>
    <w:rsid w:val="1F9C5A52"/>
    <w:rsid w:val="1FCF29CF"/>
    <w:rsid w:val="1FE81CE3"/>
    <w:rsid w:val="1FF97891"/>
    <w:rsid w:val="20010A68"/>
    <w:rsid w:val="204A4F89"/>
    <w:rsid w:val="20971013"/>
    <w:rsid w:val="20983709"/>
    <w:rsid w:val="20E262D1"/>
    <w:rsid w:val="21154D5A"/>
    <w:rsid w:val="21202005"/>
    <w:rsid w:val="21235146"/>
    <w:rsid w:val="215552ED"/>
    <w:rsid w:val="216274CC"/>
    <w:rsid w:val="21972FB8"/>
    <w:rsid w:val="21F646F6"/>
    <w:rsid w:val="221140FC"/>
    <w:rsid w:val="22572153"/>
    <w:rsid w:val="226B3E27"/>
    <w:rsid w:val="22855AA9"/>
    <w:rsid w:val="22E83DA8"/>
    <w:rsid w:val="23032D4A"/>
    <w:rsid w:val="230E7CB2"/>
    <w:rsid w:val="237A0EA4"/>
    <w:rsid w:val="237D0994"/>
    <w:rsid w:val="24D35208"/>
    <w:rsid w:val="253A32B3"/>
    <w:rsid w:val="25A50311"/>
    <w:rsid w:val="25D27E0F"/>
    <w:rsid w:val="25DB7E88"/>
    <w:rsid w:val="25FA3437"/>
    <w:rsid w:val="26262BC7"/>
    <w:rsid w:val="2656256F"/>
    <w:rsid w:val="26586A8F"/>
    <w:rsid w:val="265E0246"/>
    <w:rsid w:val="26927018"/>
    <w:rsid w:val="26E55AA8"/>
    <w:rsid w:val="26EE22C5"/>
    <w:rsid w:val="27205DE2"/>
    <w:rsid w:val="27430C56"/>
    <w:rsid w:val="27705273"/>
    <w:rsid w:val="27832FC5"/>
    <w:rsid w:val="281F026C"/>
    <w:rsid w:val="28361B2D"/>
    <w:rsid w:val="28461C9C"/>
    <w:rsid w:val="284771F9"/>
    <w:rsid w:val="285E6BF3"/>
    <w:rsid w:val="29802F8C"/>
    <w:rsid w:val="29884D07"/>
    <w:rsid w:val="2A5F53DF"/>
    <w:rsid w:val="2A773CBA"/>
    <w:rsid w:val="2A984828"/>
    <w:rsid w:val="2A9C3DF6"/>
    <w:rsid w:val="2AEE3D1B"/>
    <w:rsid w:val="2B2D40A3"/>
    <w:rsid w:val="2B3648DE"/>
    <w:rsid w:val="2B396C96"/>
    <w:rsid w:val="2B89459E"/>
    <w:rsid w:val="2BBC01F8"/>
    <w:rsid w:val="2C0711B7"/>
    <w:rsid w:val="2C0A355D"/>
    <w:rsid w:val="2C877ED4"/>
    <w:rsid w:val="2CA04392"/>
    <w:rsid w:val="2D3E3873"/>
    <w:rsid w:val="2D96077B"/>
    <w:rsid w:val="2DA8146F"/>
    <w:rsid w:val="2DC803DC"/>
    <w:rsid w:val="2DE47F8D"/>
    <w:rsid w:val="2DF453C3"/>
    <w:rsid w:val="2E304F81"/>
    <w:rsid w:val="2E636DE7"/>
    <w:rsid w:val="2E755089"/>
    <w:rsid w:val="2E8D23D3"/>
    <w:rsid w:val="2ECC5B83"/>
    <w:rsid w:val="2EE601C7"/>
    <w:rsid w:val="2EFF2BA5"/>
    <w:rsid w:val="2F014048"/>
    <w:rsid w:val="2F5B1126"/>
    <w:rsid w:val="2F652FB2"/>
    <w:rsid w:val="2FB35E69"/>
    <w:rsid w:val="2FC45AB8"/>
    <w:rsid w:val="3064111F"/>
    <w:rsid w:val="3074587C"/>
    <w:rsid w:val="3083012D"/>
    <w:rsid w:val="31200DAE"/>
    <w:rsid w:val="312554BF"/>
    <w:rsid w:val="316B62D0"/>
    <w:rsid w:val="318863AE"/>
    <w:rsid w:val="319E0453"/>
    <w:rsid w:val="31D83172"/>
    <w:rsid w:val="32002EBC"/>
    <w:rsid w:val="324900A7"/>
    <w:rsid w:val="324B4FFA"/>
    <w:rsid w:val="3276317E"/>
    <w:rsid w:val="327F2033"/>
    <w:rsid w:val="32C75F8E"/>
    <w:rsid w:val="331C1F78"/>
    <w:rsid w:val="33791F5D"/>
    <w:rsid w:val="33B57122"/>
    <w:rsid w:val="34310359"/>
    <w:rsid w:val="346D288A"/>
    <w:rsid w:val="34906F58"/>
    <w:rsid w:val="34E11922"/>
    <w:rsid w:val="34E7011F"/>
    <w:rsid w:val="34EC597A"/>
    <w:rsid w:val="34FF6EC8"/>
    <w:rsid w:val="35395190"/>
    <w:rsid w:val="359F29EC"/>
    <w:rsid w:val="35BE3823"/>
    <w:rsid w:val="35CC6594"/>
    <w:rsid w:val="36372C24"/>
    <w:rsid w:val="363B18BD"/>
    <w:rsid w:val="3684414F"/>
    <w:rsid w:val="36AF6F5C"/>
    <w:rsid w:val="36C85F0A"/>
    <w:rsid w:val="37A206A4"/>
    <w:rsid w:val="37DE3C9F"/>
    <w:rsid w:val="38204586"/>
    <w:rsid w:val="38C85769"/>
    <w:rsid w:val="38F9066F"/>
    <w:rsid w:val="391D7E2B"/>
    <w:rsid w:val="3950297B"/>
    <w:rsid w:val="39B6582D"/>
    <w:rsid w:val="3A1724F5"/>
    <w:rsid w:val="3A2B3150"/>
    <w:rsid w:val="3A4122C4"/>
    <w:rsid w:val="3A79127A"/>
    <w:rsid w:val="3AE61A89"/>
    <w:rsid w:val="3B231850"/>
    <w:rsid w:val="3B4B7F6B"/>
    <w:rsid w:val="3B775F27"/>
    <w:rsid w:val="3BB372CF"/>
    <w:rsid w:val="3C1447E1"/>
    <w:rsid w:val="3C555670"/>
    <w:rsid w:val="3C932B91"/>
    <w:rsid w:val="3CA803D8"/>
    <w:rsid w:val="3CD1792F"/>
    <w:rsid w:val="3CE3316A"/>
    <w:rsid w:val="3D2162C0"/>
    <w:rsid w:val="3D2920E3"/>
    <w:rsid w:val="3D724822"/>
    <w:rsid w:val="3E265A58"/>
    <w:rsid w:val="3E63574C"/>
    <w:rsid w:val="3E6B3DB3"/>
    <w:rsid w:val="3EA34DAE"/>
    <w:rsid w:val="3EC84510"/>
    <w:rsid w:val="3ED47FBD"/>
    <w:rsid w:val="3EF35D03"/>
    <w:rsid w:val="3EF94F1B"/>
    <w:rsid w:val="3F163DA2"/>
    <w:rsid w:val="3F4A3676"/>
    <w:rsid w:val="3F602D21"/>
    <w:rsid w:val="3F93536F"/>
    <w:rsid w:val="3FB93423"/>
    <w:rsid w:val="3FEB6F5A"/>
    <w:rsid w:val="3FEC4A80"/>
    <w:rsid w:val="40266672"/>
    <w:rsid w:val="403925E5"/>
    <w:rsid w:val="40A50042"/>
    <w:rsid w:val="40C15F0C"/>
    <w:rsid w:val="40CF0629"/>
    <w:rsid w:val="40D043A1"/>
    <w:rsid w:val="40D43712"/>
    <w:rsid w:val="40DC4AF4"/>
    <w:rsid w:val="413C5593"/>
    <w:rsid w:val="413F58C9"/>
    <w:rsid w:val="41664F99"/>
    <w:rsid w:val="42081C3A"/>
    <w:rsid w:val="43047AFA"/>
    <w:rsid w:val="43312226"/>
    <w:rsid w:val="43754D8C"/>
    <w:rsid w:val="44017F97"/>
    <w:rsid w:val="445E5810"/>
    <w:rsid w:val="44631610"/>
    <w:rsid w:val="447C3781"/>
    <w:rsid w:val="44AD6ED3"/>
    <w:rsid w:val="44C61D43"/>
    <w:rsid w:val="45216F7A"/>
    <w:rsid w:val="45734D65"/>
    <w:rsid w:val="459A3456"/>
    <w:rsid w:val="45D43733"/>
    <w:rsid w:val="460E6FA7"/>
    <w:rsid w:val="460F51F7"/>
    <w:rsid w:val="46284338"/>
    <w:rsid w:val="46601D24"/>
    <w:rsid w:val="46980D1D"/>
    <w:rsid w:val="46A41DD6"/>
    <w:rsid w:val="46C828F2"/>
    <w:rsid w:val="46D53A25"/>
    <w:rsid w:val="46D92177"/>
    <w:rsid w:val="473C0FD8"/>
    <w:rsid w:val="47794A11"/>
    <w:rsid w:val="47B67338"/>
    <w:rsid w:val="47D70B6B"/>
    <w:rsid w:val="47DB3D7F"/>
    <w:rsid w:val="47DF4683"/>
    <w:rsid w:val="47E01C2D"/>
    <w:rsid w:val="47F869EB"/>
    <w:rsid w:val="486E5781"/>
    <w:rsid w:val="48DE1035"/>
    <w:rsid w:val="48F32D7D"/>
    <w:rsid w:val="49987713"/>
    <w:rsid w:val="49B22896"/>
    <w:rsid w:val="49EF08ED"/>
    <w:rsid w:val="4AE573BB"/>
    <w:rsid w:val="4B105AC6"/>
    <w:rsid w:val="4B11183E"/>
    <w:rsid w:val="4B6D1DF7"/>
    <w:rsid w:val="4B7B7699"/>
    <w:rsid w:val="4BD05255"/>
    <w:rsid w:val="4CB538B7"/>
    <w:rsid w:val="4CB76233"/>
    <w:rsid w:val="4D264FF5"/>
    <w:rsid w:val="4D2B4FC4"/>
    <w:rsid w:val="4E0A271C"/>
    <w:rsid w:val="4E56195C"/>
    <w:rsid w:val="4EBB4DB0"/>
    <w:rsid w:val="4ECA0682"/>
    <w:rsid w:val="4ECC0907"/>
    <w:rsid w:val="4F195B78"/>
    <w:rsid w:val="4F200416"/>
    <w:rsid w:val="4F451B5F"/>
    <w:rsid w:val="4F461000"/>
    <w:rsid w:val="4FA354AA"/>
    <w:rsid w:val="4FE70DC0"/>
    <w:rsid w:val="502740AC"/>
    <w:rsid w:val="505268C7"/>
    <w:rsid w:val="5160707C"/>
    <w:rsid w:val="5193364D"/>
    <w:rsid w:val="51AE6039"/>
    <w:rsid w:val="51EC4BE0"/>
    <w:rsid w:val="51FD2B1C"/>
    <w:rsid w:val="51FE2294"/>
    <w:rsid w:val="520E1D58"/>
    <w:rsid w:val="5294522F"/>
    <w:rsid w:val="52B17454"/>
    <w:rsid w:val="52C92137"/>
    <w:rsid w:val="52FE6B4C"/>
    <w:rsid w:val="53071EA5"/>
    <w:rsid w:val="53346A12"/>
    <w:rsid w:val="53B10EB6"/>
    <w:rsid w:val="53B51901"/>
    <w:rsid w:val="53DB7322"/>
    <w:rsid w:val="5415414D"/>
    <w:rsid w:val="54660F44"/>
    <w:rsid w:val="547401A4"/>
    <w:rsid w:val="548E3F00"/>
    <w:rsid w:val="55142657"/>
    <w:rsid w:val="5527238A"/>
    <w:rsid w:val="552C0EDB"/>
    <w:rsid w:val="553625CD"/>
    <w:rsid w:val="557C04F4"/>
    <w:rsid w:val="55823A64"/>
    <w:rsid w:val="558570B1"/>
    <w:rsid w:val="55A25EB5"/>
    <w:rsid w:val="55EF09CE"/>
    <w:rsid w:val="5621663A"/>
    <w:rsid w:val="56604421"/>
    <w:rsid w:val="56A1616C"/>
    <w:rsid w:val="56A45C5C"/>
    <w:rsid w:val="56C67F10"/>
    <w:rsid w:val="570C649B"/>
    <w:rsid w:val="573064A0"/>
    <w:rsid w:val="577E4EAB"/>
    <w:rsid w:val="57BA4612"/>
    <w:rsid w:val="57F55B2A"/>
    <w:rsid w:val="58375151"/>
    <w:rsid w:val="583F79EB"/>
    <w:rsid w:val="5856159E"/>
    <w:rsid w:val="585C0831"/>
    <w:rsid w:val="58A505E1"/>
    <w:rsid w:val="58C06C8A"/>
    <w:rsid w:val="59296D58"/>
    <w:rsid w:val="592A16CF"/>
    <w:rsid w:val="5985514B"/>
    <w:rsid w:val="59B3675E"/>
    <w:rsid w:val="59D65941"/>
    <w:rsid w:val="59E51BA8"/>
    <w:rsid w:val="5A3D594F"/>
    <w:rsid w:val="5A995CEF"/>
    <w:rsid w:val="5AE81726"/>
    <w:rsid w:val="5B37299D"/>
    <w:rsid w:val="5B3D3AC2"/>
    <w:rsid w:val="5B5275F2"/>
    <w:rsid w:val="5B61236E"/>
    <w:rsid w:val="5BF60D08"/>
    <w:rsid w:val="5BF82DA6"/>
    <w:rsid w:val="5C100F4C"/>
    <w:rsid w:val="5C9A407D"/>
    <w:rsid w:val="5CB746FE"/>
    <w:rsid w:val="5CD00CBD"/>
    <w:rsid w:val="5D086F45"/>
    <w:rsid w:val="5D4810F0"/>
    <w:rsid w:val="5D8B494B"/>
    <w:rsid w:val="5DB85B14"/>
    <w:rsid w:val="5DD007D9"/>
    <w:rsid w:val="5DEC4171"/>
    <w:rsid w:val="5E2C4A91"/>
    <w:rsid w:val="5E407051"/>
    <w:rsid w:val="5E62059E"/>
    <w:rsid w:val="5E875C48"/>
    <w:rsid w:val="5EB3162C"/>
    <w:rsid w:val="5F010EA5"/>
    <w:rsid w:val="5F5A0513"/>
    <w:rsid w:val="5F733737"/>
    <w:rsid w:val="5F775CBC"/>
    <w:rsid w:val="5FB23198"/>
    <w:rsid w:val="5FB9735A"/>
    <w:rsid w:val="603E3E3C"/>
    <w:rsid w:val="60620160"/>
    <w:rsid w:val="60806DF2"/>
    <w:rsid w:val="60912081"/>
    <w:rsid w:val="60F94C3D"/>
    <w:rsid w:val="613025C6"/>
    <w:rsid w:val="614A1BC5"/>
    <w:rsid w:val="61783F6D"/>
    <w:rsid w:val="61DE343F"/>
    <w:rsid w:val="61E33654"/>
    <w:rsid w:val="620852F1"/>
    <w:rsid w:val="620D6DAC"/>
    <w:rsid w:val="621204EE"/>
    <w:rsid w:val="623B447A"/>
    <w:rsid w:val="6247119B"/>
    <w:rsid w:val="6272489D"/>
    <w:rsid w:val="62C13B84"/>
    <w:rsid w:val="633A1BE9"/>
    <w:rsid w:val="63452C99"/>
    <w:rsid w:val="63564615"/>
    <w:rsid w:val="63585E05"/>
    <w:rsid w:val="636A4019"/>
    <w:rsid w:val="637C0E09"/>
    <w:rsid w:val="63BB7F7F"/>
    <w:rsid w:val="63DA3BD9"/>
    <w:rsid w:val="63E33572"/>
    <w:rsid w:val="64142DC8"/>
    <w:rsid w:val="64175CC0"/>
    <w:rsid w:val="645962D8"/>
    <w:rsid w:val="648669A1"/>
    <w:rsid w:val="64882719"/>
    <w:rsid w:val="64AC329F"/>
    <w:rsid w:val="64BE613B"/>
    <w:rsid w:val="64E35BA2"/>
    <w:rsid w:val="651834E3"/>
    <w:rsid w:val="655F1253"/>
    <w:rsid w:val="65C75F25"/>
    <w:rsid w:val="65DE2D45"/>
    <w:rsid w:val="65FF6984"/>
    <w:rsid w:val="6610404D"/>
    <w:rsid w:val="66266A52"/>
    <w:rsid w:val="6665198E"/>
    <w:rsid w:val="666845B1"/>
    <w:rsid w:val="674F4EFE"/>
    <w:rsid w:val="67C41CBB"/>
    <w:rsid w:val="67DB74B4"/>
    <w:rsid w:val="681E586F"/>
    <w:rsid w:val="687C657C"/>
    <w:rsid w:val="69715E72"/>
    <w:rsid w:val="69B33D95"/>
    <w:rsid w:val="69F543AD"/>
    <w:rsid w:val="69F66377"/>
    <w:rsid w:val="6A0348B1"/>
    <w:rsid w:val="6A0D5B9B"/>
    <w:rsid w:val="6A1D4FEB"/>
    <w:rsid w:val="6A366774"/>
    <w:rsid w:val="6A591D70"/>
    <w:rsid w:val="6A8336E0"/>
    <w:rsid w:val="6A87351B"/>
    <w:rsid w:val="6A890F99"/>
    <w:rsid w:val="6AA90A16"/>
    <w:rsid w:val="6AC16997"/>
    <w:rsid w:val="6B4454DB"/>
    <w:rsid w:val="6B6A7358"/>
    <w:rsid w:val="6BB3727F"/>
    <w:rsid w:val="6C142268"/>
    <w:rsid w:val="6C547ACA"/>
    <w:rsid w:val="6C687655"/>
    <w:rsid w:val="6CB87AFB"/>
    <w:rsid w:val="6D1045AD"/>
    <w:rsid w:val="6D480C85"/>
    <w:rsid w:val="6DB82C79"/>
    <w:rsid w:val="6E1D0376"/>
    <w:rsid w:val="6E645FA5"/>
    <w:rsid w:val="6E8421A4"/>
    <w:rsid w:val="6F7775C6"/>
    <w:rsid w:val="6FA2510D"/>
    <w:rsid w:val="6FBD097A"/>
    <w:rsid w:val="6FEB6A1A"/>
    <w:rsid w:val="70004270"/>
    <w:rsid w:val="7012288F"/>
    <w:rsid w:val="70B0102E"/>
    <w:rsid w:val="710F3025"/>
    <w:rsid w:val="714B1646"/>
    <w:rsid w:val="72650E15"/>
    <w:rsid w:val="72DB3B25"/>
    <w:rsid w:val="72E37031"/>
    <w:rsid w:val="731C3822"/>
    <w:rsid w:val="73AA445A"/>
    <w:rsid w:val="73E87DAF"/>
    <w:rsid w:val="74687E72"/>
    <w:rsid w:val="74A04E39"/>
    <w:rsid w:val="755E7ED0"/>
    <w:rsid w:val="7604514B"/>
    <w:rsid w:val="76D21A2A"/>
    <w:rsid w:val="773E23F7"/>
    <w:rsid w:val="776668EA"/>
    <w:rsid w:val="782F73CD"/>
    <w:rsid w:val="78B11AF7"/>
    <w:rsid w:val="78B7644A"/>
    <w:rsid w:val="78E7170A"/>
    <w:rsid w:val="78FF0DA4"/>
    <w:rsid w:val="790C6638"/>
    <w:rsid w:val="7987405D"/>
    <w:rsid w:val="7A132EF4"/>
    <w:rsid w:val="7A572B17"/>
    <w:rsid w:val="7AE72CE7"/>
    <w:rsid w:val="7B1F52C7"/>
    <w:rsid w:val="7B2C1BF9"/>
    <w:rsid w:val="7B3D3E06"/>
    <w:rsid w:val="7BE90819"/>
    <w:rsid w:val="7C453883"/>
    <w:rsid w:val="7C4E6D05"/>
    <w:rsid w:val="7C6A5E40"/>
    <w:rsid w:val="7C7308B0"/>
    <w:rsid w:val="7C8E336B"/>
    <w:rsid w:val="7CA425BB"/>
    <w:rsid w:val="7CDC31AB"/>
    <w:rsid w:val="7D222177"/>
    <w:rsid w:val="7D292894"/>
    <w:rsid w:val="7D420D1E"/>
    <w:rsid w:val="7D9773DA"/>
    <w:rsid w:val="7DA55660"/>
    <w:rsid w:val="7DDC0C66"/>
    <w:rsid w:val="7E3E236F"/>
    <w:rsid w:val="7E4F6B65"/>
    <w:rsid w:val="7EA45410"/>
    <w:rsid w:val="7F1E0DC4"/>
    <w:rsid w:val="7FA7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qFormat="1" w:unhideWhenUsed="0" w:uiPriority="0" w:semiHidden="0" w:name="HTML Acronym"/>
    <w:lsdException w:uiPriority="99" w:name="HTML Address"/>
    <w:lsdException w:uiPriority="99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640" w:lineRule="exact"/>
      <w:ind w:firstLine="640" w:firstLineChars="200"/>
      <w:jc w:val="both"/>
      <w:textAlignment w:val="auto"/>
      <w:outlineLvl w:val="9"/>
    </w:pPr>
    <w:rPr>
      <w:rFonts w:ascii="Times New Roman" w:hAnsi="Times New Roman" w:eastAsia="仿宋_GB2312" w:cs="Times New Roman"/>
      <w:color w:val="auto"/>
      <w:kern w:val="2"/>
      <w:sz w:val="32"/>
      <w:szCs w:val="32"/>
      <w:shd w:val="clear" w:color="auto" w:fill="FFFFFF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/>
      <w:jc w:val="left"/>
      <w:outlineLvl w:val="0"/>
    </w:pPr>
    <w:rPr>
      <w:rFonts w:hint="eastAsia" w:eastAsia="黑体" w:cs="Times New Roman"/>
      <w:kern w:val="44"/>
      <w:szCs w:val="32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40" w:lineRule="exact"/>
      <w:outlineLvl w:val="1"/>
    </w:pPr>
    <w:rPr>
      <w:rFonts w:eastAsia="楷体_GB2312"/>
      <w:b/>
    </w:rPr>
  </w:style>
  <w:style w:type="paragraph" w:styleId="4">
    <w:name w:val="heading 3"/>
    <w:basedOn w:val="1"/>
    <w:next w:val="1"/>
    <w:qFormat/>
    <w:uiPriority w:val="9"/>
    <w:pPr>
      <w:keepNext/>
      <w:keepLines/>
      <w:numPr>
        <w:ilvl w:val="3"/>
        <w:numId w:val="1"/>
      </w:numPr>
      <w:ind w:left="0"/>
      <w:outlineLvl w:val="2"/>
    </w:pPr>
    <w:rPr>
      <w:b/>
      <w:kern w:val="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eastAsia="仿宋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6" w:lineRule="atLeast"/>
      <w:outlineLvl w:val="4"/>
    </w:pPr>
    <w:rPr>
      <w:rFonts w:ascii="Times New Roman" w:hAnsi="Times New Roman" w:eastAsia="宋体" w:cs="Times New Roman"/>
      <w:b/>
      <w:bCs/>
      <w:sz w:val="28"/>
      <w:szCs w:val="28"/>
    </w:rPr>
  </w:style>
  <w:style w:type="character" w:default="1" w:styleId="25">
    <w:name w:val="Default Paragraph Font"/>
    <w:semiHidden/>
    <w:qFormat/>
    <w:uiPriority w:val="0"/>
  </w:style>
  <w:style w:type="table" w:default="1" w:styleId="23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宋体"/>
    </w:rPr>
  </w:style>
  <w:style w:type="paragraph" w:styleId="8">
    <w:name w:val="annotation text"/>
    <w:basedOn w:val="1"/>
    <w:link w:val="43"/>
    <w:qFormat/>
    <w:uiPriority w:val="0"/>
    <w:pPr>
      <w:jc w:val="left"/>
    </w:pPr>
  </w:style>
  <w:style w:type="paragraph" w:styleId="9">
    <w:name w:val="Salutation"/>
    <w:basedOn w:val="1"/>
    <w:next w:val="1"/>
    <w:qFormat/>
    <w:uiPriority w:val="0"/>
    <w:rPr>
      <w:rFonts w:ascii="Calibri" w:hAnsi="Calibri" w:eastAsia="宋体" w:cs="Times New Roman"/>
    </w:rPr>
  </w:style>
  <w:style w:type="paragraph" w:styleId="10">
    <w:name w:val="Body Text"/>
    <w:basedOn w:val="1"/>
    <w:next w:val="1"/>
    <w:qFormat/>
    <w:uiPriority w:val="99"/>
    <w:pPr>
      <w:spacing w:after="120"/>
    </w:pPr>
    <w:rPr>
      <w:sz w:val="32"/>
      <w:szCs w:val="32"/>
    </w:rPr>
  </w:style>
  <w:style w:type="paragraph" w:styleId="11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next w:val="1"/>
    <w:link w:val="4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6">
    <w:name w:val="toc 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仿宋_GB2312" w:cs="Times New Roman"/>
      <w:kern w:val="2"/>
      <w:sz w:val="44"/>
      <w:szCs w:val="22"/>
      <w:lang w:val="en-US" w:eastAsia="zh-CN" w:bidi="ar-SA"/>
    </w:rPr>
  </w:style>
  <w:style w:type="paragraph" w:styleId="17">
    <w:name w:val="Body Text 2"/>
    <w:basedOn w:val="1"/>
    <w:qFormat/>
    <w:uiPriority w:val="99"/>
    <w:pPr>
      <w:spacing w:after="120" w:line="480" w:lineRule="auto"/>
    </w:pPr>
    <w:rPr>
      <w:sz w:val="32"/>
      <w:szCs w:val="32"/>
    </w:rPr>
  </w:style>
  <w:style w:type="paragraph" w:styleId="1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0">
    <w:name w:val="Title"/>
    <w:basedOn w:val="1"/>
    <w:next w:val="1"/>
    <w:qFormat/>
    <w:uiPriority w:val="0"/>
    <w:pPr>
      <w:spacing w:before="60" w:after="120" w:line="560" w:lineRule="exact"/>
      <w:jc w:val="center"/>
      <w:outlineLvl w:val="0"/>
    </w:pPr>
    <w:rPr>
      <w:rFonts w:eastAsia="方正小标宋简体"/>
      <w:bCs/>
      <w:sz w:val="44"/>
      <w:szCs w:val="32"/>
    </w:rPr>
  </w:style>
  <w:style w:type="paragraph" w:styleId="21">
    <w:name w:val="annotation subject"/>
    <w:basedOn w:val="8"/>
    <w:next w:val="8"/>
    <w:link w:val="46"/>
    <w:qFormat/>
    <w:uiPriority w:val="0"/>
    <w:rPr>
      <w:b/>
      <w:bCs/>
    </w:rPr>
  </w:style>
  <w:style w:type="paragraph" w:styleId="22">
    <w:name w:val="Body Text First Indent"/>
    <w:basedOn w:val="10"/>
    <w:next w:val="11"/>
    <w:unhideWhenUsed/>
    <w:qFormat/>
    <w:uiPriority w:val="99"/>
    <w:pPr>
      <w:ind w:firstLine="420" w:firstLineChars="100"/>
    </w:pPr>
  </w:style>
  <w:style w:type="table" w:styleId="24">
    <w:name w:val="Table Grid"/>
    <w:qFormat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5"/>
    <w:qFormat/>
    <w:uiPriority w:val="0"/>
    <w:rPr>
      <w:b/>
      <w:bCs/>
    </w:rPr>
  </w:style>
  <w:style w:type="character" w:styleId="27">
    <w:name w:val="page number"/>
    <w:basedOn w:val="25"/>
    <w:qFormat/>
    <w:uiPriority w:val="0"/>
  </w:style>
  <w:style w:type="character" w:styleId="28">
    <w:name w:val="FollowedHyperlink"/>
    <w:basedOn w:val="25"/>
    <w:qFormat/>
    <w:uiPriority w:val="0"/>
    <w:rPr>
      <w:color w:val="333333"/>
      <w:u w:val="none"/>
    </w:rPr>
  </w:style>
  <w:style w:type="character" w:styleId="29">
    <w:name w:val="Emphasis"/>
    <w:basedOn w:val="25"/>
    <w:qFormat/>
    <w:uiPriority w:val="0"/>
    <w:rPr>
      <w:i/>
    </w:rPr>
  </w:style>
  <w:style w:type="character" w:styleId="30">
    <w:name w:val="HTML Definition"/>
    <w:basedOn w:val="25"/>
    <w:qFormat/>
    <w:uiPriority w:val="0"/>
    <w:rPr>
      <w:i/>
      <w:iCs/>
    </w:rPr>
  </w:style>
  <w:style w:type="character" w:styleId="31">
    <w:name w:val="HTML Acronym"/>
    <w:basedOn w:val="25"/>
    <w:qFormat/>
    <w:uiPriority w:val="0"/>
  </w:style>
  <w:style w:type="character" w:styleId="32">
    <w:name w:val="Hyperlink"/>
    <w:basedOn w:val="25"/>
    <w:qFormat/>
    <w:uiPriority w:val="0"/>
    <w:rPr>
      <w:color w:val="333333"/>
      <w:u w:val="none"/>
    </w:rPr>
  </w:style>
  <w:style w:type="character" w:styleId="33">
    <w:name w:val="HTML Code"/>
    <w:basedOn w:val="2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34">
    <w:name w:val="annotation reference"/>
    <w:qFormat/>
    <w:uiPriority w:val="0"/>
    <w:rPr>
      <w:sz w:val="21"/>
      <w:szCs w:val="21"/>
    </w:rPr>
  </w:style>
  <w:style w:type="character" w:styleId="35">
    <w:name w:val="HTML Keyboard"/>
    <w:basedOn w:val="2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36">
    <w:name w:val="HTML Sample"/>
    <w:basedOn w:val="25"/>
    <w:qFormat/>
    <w:uiPriority w:val="0"/>
    <w:rPr>
      <w:rFonts w:ascii="monospace" w:hAnsi="monospace" w:eastAsia="monospace" w:cs="monospace"/>
      <w:sz w:val="21"/>
      <w:szCs w:val="21"/>
    </w:rPr>
  </w:style>
  <w:style w:type="paragraph" w:customStyle="1" w:styleId="37">
    <w:name w:val="无间隔1"/>
    <w:qFormat/>
    <w:uiPriority w:val="0"/>
    <w:pPr>
      <w:widowControl w:val="0"/>
      <w:jc w:val="center"/>
    </w:pPr>
    <w:rPr>
      <w:rFonts w:ascii="Times New Roman" w:hAnsi="Times New Roman" w:eastAsia="宋体" w:cstheme="minorBidi"/>
      <w:sz w:val="28"/>
      <w:lang w:val="en-US" w:eastAsia="zh-CN" w:bidi="ar-SA"/>
    </w:rPr>
  </w:style>
  <w:style w:type="paragraph" w:customStyle="1" w:styleId="38">
    <w:name w:val="无缝图"/>
    <w:basedOn w:val="1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39">
    <w:name w:val="页眉 Char"/>
    <w:link w:val="14"/>
    <w:semiHidden/>
    <w:qFormat/>
    <w:uiPriority w:val="99"/>
    <w:rPr>
      <w:sz w:val="18"/>
      <w:szCs w:val="18"/>
    </w:rPr>
  </w:style>
  <w:style w:type="character" w:customStyle="1" w:styleId="40">
    <w:name w:val="页脚 Char"/>
    <w:link w:val="13"/>
    <w:semiHidden/>
    <w:qFormat/>
    <w:uiPriority w:val="99"/>
    <w:rPr>
      <w:sz w:val="18"/>
      <w:szCs w:val="18"/>
    </w:rPr>
  </w:style>
  <w:style w:type="character" w:customStyle="1" w:styleId="41">
    <w:name w:val="forange"/>
    <w:basedOn w:val="25"/>
    <w:qFormat/>
    <w:uiPriority w:val="0"/>
  </w:style>
  <w:style w:type="paragraph" w:customStyle="1" w:styleId="42">
    <w:name w:val="List Paragraph"/>
    <w:basedOn w:val="1"/>
    <w:qFormat/>
    <w:uiPriority w:val="34"/>
    <w:pPr>
      <w:ind w:firstLine="420" w:firstLineChars="200"/>
    </w:pPr>
  </w:style>
  <w:style w:type="character" w:customStyle="1" w:styleId="43">
    <w:name w:val="批注文字 字符"/>
    <w:link w:val="8"/>
    <w:qFormat/>
    <w:uiPriority w:val="0"/>
  </w:style>
  <w:style w:type="character" w:customStyle="1" w:styleId="44">
    <w:name w:val="页脚 字符"/>
    <w:link w:val="13"/>
    <w:qFormat/>
    <w:uiPriority w:val="0"/>
    <w:rPr>
      <w:sz w:val="18"/>
      <w:szCs w:val="18"/>
    </w:rPr>
  </w:style>
  <w:style w:type="character" w:customStyle="1" w:styleId="45">
    <w:name w:val="页眉 字符"/>
    <w:link w:val="14"/>
    <w:qFormat/>
    <w:uiPriority w:val="0"/>
    <w:rPr>
      <w:sz w:val="18"/>
      <w:szCs w:val="18"/>
    </w:rPr>
  </w:style>
  <w:style w:type="character" w:customStyle="1" w:styleId="46">
    <w:name w:val="批注主题 字符"/>
    <w:link w:val="21"/>
    <w:qFormat/>
    <w:uiPriority w:val="0"/>
    <w:rPr>
      <w:b/>
      <w:bCs/>
    </w:rPr>
  </w:style>
  <w:style w:type="character" w:customStyle="1" w:styleId="47">
    <w:name w:val="NormalCharacter"/>
    <w:qFormat/>
    <w:uiPriority w:val="0"/>
  </w:style>
  <w:style w:type="paragraph" w:customStyle="1" w:styleId="48">
    <w:name w:val="Default"/>
    <w:qFormat/>
    <w:uiPriority w:val="0"/>
    <w:pPr>
      <w:widowControl w:val="0"/>
      <w:suppressAutoHyphens/>
      <w:autoSpaceDE w:val="0"/>
      <w:autoSpaceDN w:val="0"/>
      <w:jc w:val="both"/>
    </w:pPr>
    <w:rPr>
      <w:rFonts w:ascii="华文中宋" w:hAnsi="华文中宋" w:eastAsia="宋体" w:cs="宋体"/>
      <w:b/>
      <w:kern w:val="2"/>
      <w:sz w:val="24"/>
      <w:szCs w:val="24"/>
      <w:lang w:val="en-US" w:eastAsia="zh-CN" w:bidi="ar-SA"/>
    </w:rPr>
  </w:style>
  <w:style w:type="paragraph" w:customStyle="1" w:styleId="49">
    <w:name w:val="NormalIndent"/>
    <w:qFormat/>
    <w:uiPriority w:val="0"/>
    <w:pPr>
      <w:widowControl w:val="0"/>
      <w:adjustRightInd w:val="0"/>
      <w:spacing w:line="312" w:lineRule="atLeast"/>
      <w:ind w:firstLine="200" w:firstLineChars="200"/>
      <w:jc w:val="both"/>
    </w:pPr>
    <w:rPr>
      <w:rFonts w:ascii="Calibri" w:hAnsi="Calibri" w:eastAsia="宋体" w:cs="Times New Roman"/>
      <w:sz w:val="28"/>
      <w:lang w:val="en-US" w:eastAsia="zh-CN" w:bidi="ar-SA"/>
    </w:rPr>
  </w:style>
  <w:style w:type="paragraph" w:customStyle="1" w:styleId="50">
    <w:name w:val="_Style 44"/>
    <w:unhideWhenUsed/>
    <w:qFormat/>
    <w:uiPriority w:val="99"/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customStyle="1" w:styleId="51">
    <w:name w:val="button"/>
    <w:basedOn w:val="25"/>
    <w:qFormat/>
    <w:uiPriority w:val="0"/>
  </w:style>
  <w:style w:type="character" w:customStyle="1" w:styleId="52">
    <w:name w:val="button1"/>
    <w:basedOn w:val="25"/>
    <w:qFormat/>
    <w:uiPriority w:val="0"/>
  </w:style>
  <w:style w:type="character" w:customStyle="1" w:styleId="53">
    <w:name w:val="tmpztreemove_arrow"/>
    <w:basedOn w:val="25"/>
    <w:qFormat/>
    <w:uiPriority w:val="0"/>
  </w:style>
  <w:style w:type="character" w:customStyle="1" w:styleId="54">
    <w:name w:val="close2"/>
    <w:basedOn w:val="2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0c4196d5-4e33-422e-83e4-ad616af5c07f</errorID>
      <errorWord>小幅</errorWord>
      <group>L1_AI</group>
      <groupName>深度校对</groupName>
      <ability>L2_AI_Word</ability>
      <abilityName>字词纠错</abilityName>
      <candidateList>
        <item>呈小幅</item>
      </candidateList>
      <explain/>
      <paraID>  193908</paraID>
      <start>164</start>
      <end>169</end>
      <status>modified</status>
      <modifiedWord>呈小幅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b3d07f-fd17-43c5-888b-de44199403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631</Words>
  <Characters>711</Characters>
  <Lines>11</Lines>
  <Paragraphs>3</Paragraphs>
  <TotalTime>149</TotalTime>
  <ScaleCrop>false</ScaleCrop>
  <LinksUpToDate>false</LinksUpToDate>
  <CharactersWithSpaces>711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2021-04-20T02:46:00Z</dcterms:created>
  <dc:creator>Guest</dc:creator>
  <cp:lastModifiedBy>❛‿˂̵✧</cp:lastModifiedBy>
  <dcterms:modified xsi:type="dcterms:W3CDTF">2026-01-14T03:04:23Z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06C190B43D0B4D5DAEC1EF1E183EDB34_13</vt:lpwstr>
  </property>
  <property fmtid="{D5CDD505-2E9C-101B-9397-08002B2CF9AE}" pid="4" name="KSOTemplateDocerSaveRecord">
    <vt:lpwstr>eyJoZGlkIjoiMGY0NzNkNTY1MzkzZTNjNDVkNTNjYTk5MTMzZjQ3YTMiLCJ1c2VySWQiOiIyOTMxNDU2NjMifQ==</vt:lpwstr>
  </property>
</Properties>
</file>