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55" w:rsidRPr="00F25E55" w:rsidRDefault="00F25E55" w:rsidP="00F25E55">
      <w:pPr>
        <w:widowControl/>
        <w:jc w:val="center"/>
        <w:outlineLvl w:val="0"/>
        <w:rPr>
          <w:rFonts w:ascii="宋体" w:eastAsia="宋体" w:hAnsi="宋体" w:cs="宋体"/>
          <w:b/>
          <w:bCs/>
          <w:color w:val="525353"/>
          <w:kern w:val="36"/>
          <w:sz w:val="42"/>
          <w:szCs w:val="42"/>
        </w:rPr>
      </w:pPr>
      <w:bookmarkStart w:id="0" w:name="_GoBack"/>
      <w:r w:rsidRPr="00F25E55">
        <w:rPr>
          <w:rFonts w:ascii="宋体" w:eastAsia="宋体" w:hAnsi="宋体" w:cs="宋体"/>
          <w:b/>
          <w:bCs/>
          <w:color w:val="525353"/>
          <w:kern w:val="36"/>
          <w:sz w:val="42"/>
          <w:szCs w:val="42"/>
        </w:rPr>
        <w:t>广西壮族自治区商务厅印发关于加快恢复和扩大餐饮消费若干措施的通知</w:t>
      </w:r>
    </w:p>
    <w:p w:rsidR="00F25E55" w:rsidRPr="00F25E55" w:rsidRDefault="00F25E55" w:rsidP="00F25E55">
      <w:pPr>
        <w:widowControl/>
        <w:jc w:val="center"/>
        <w:outlineLvl w:val="1"/>
        <w:rPr>
          <w:rFonts w:ascii="宋体" w:eastAsia="宋体" w:hAnsi="宋体" w:cs="宋体"/>
          <w:b/>
          <w:bCs/>
          <w:color w:val="525353"/>
          <w:kern w:val="0"/>
          <w:sz w:val="33"/>
          <w:szCs w:val="33"/>
        </w:rPr>
      </w:pPr>
      <w:r w:rsidRPr="00F25E55">
        <w:rPr>
          <w:rFonts w:ascii="宋体" w:eastAsia="宋体" w:hAnsi="宋体" w:cs="宋体"/>
          <w:b/>
          <w:bCs/>
          <w:color w:val="525353"/>
          <w:kern w:val="0"/>
          <w:sz w:val="33"/>
          <w:szCs w:val="33"/>
        </w:rPr>
        <w:t>桂商流通发〔2023〕30号</w:t>
      </w:r>
    </w:p>
    <w:bookmarkEnd w:id="0"/>
    <w:p w:rsidR="00F25E55" w:rsidRPr="00F25E55" w:rsidRDefault="00F25E55" w:rsidP="00F25E55">
      <w:pPr>
        <w:widowControl/>
        <w:spacing w:before="450" w:after="450"/>
        <w:jc w:val="left"/>
        <w:rPr>
          <w:rFonts w:ascii="宋体" w:eastAsia="宋体" w:hAnsi="宋体" w:cs="宋体"/>
          <w:color w:val="525353"/>
          <w:kern w:val="0"/>
          <w:sz w:val="30"/>
          <w:szCs w:val="30"/>
        </w:rPr>
      </w:pPr>
      <w:r w:rsidRPr="00F25E55">
        <w:rPr>
          <w:rFonts w:ascii="宋体" w:eastAsia="宋体" w:hAnsi="宋体" w:cs="宋体"/>
          <w:color w:val="525353"/>
          <w:kern w:val="0"/>
          <w:sz w:val="30"/>
          <w:szCs w:val="30"/>
        </w:rPr>
        <w:t>各市人民政府，自治区各有关单位：</w:t>
      </w:r>
    </w:p>
    <w:p w:rsidR="00F25E55" w:rsidRPr="00F25E55" w:rsidRDefault="00F25E55" w:rsidP="00F25E55">
      <w:pPr>
        <w:widowControl/>
        <w:spacing w:before="450" w:after="450"/>
        <w:ind w:firstLine="480"/>
        <w:rPr>
          <w:rFonts w:ascii="宋体" w:eastAsia="宋体" w:hAnsi="宋体" w:cs="宋体"/>
          <w:color w:val="525353"/>
          <w:kern w:val="0"/>
          <w:sz w:val="30"/>
          <w:szCs w:val="30"/>
        </w:rPr>
      </w:pPr>
      <w:r w:rsidRPr="00F25E55">
        <w:rPr>
          <w:rFonts w:ascii="宋体" w:eastAsia="宋体" w:hAnsi="宋体" w:cs="宋体"/>
          <w:color w:val="525353"/>
          <w:kern w:val="0"/>
          <w:sz w:val="30"/>
          <w:szCs w:val="30"/>
        </w:rPr>
        <w:t>经自治区人民政府同意，现将《关于加快恢复和扩大餐饮消费的若干措施》印发给你们，请认真贯彻执行。</w:t>
      </w:r>
    </w:p>
    <w:p w:rsidR="00F25E55" w:rsidRPr="00F25E55" w:rsidRDefault="00F25E55" w:rsidP="00F25E55">
      <w:pPr>
        <w:widowControl/>
        <w:spacing w:before="450" w:after="450"/>
        <w:ind w:firstLine="480"/>
        <w:jc w:val="right"/>
        <w:rPr>
          <w:rFonts w:ascii="宋体" w:eastAsia="宋体" w:hAnsi="宋体" w:cs="宋体"/>
          <w:color w:val="525353"/>
          <w:kern w:val="0"/>
          <w:sz w:val="30"/>
          <w:szCs w:val="30"/>
        </w:rPr>
      </w:pPr>
      <w:r w:rsidRPr="00F25E55">
        <w:rPr>
          <w:rFonts w:ascii="宋体" w:eastAsia="宋体" w:hAnsi="宋体" w:cs="宋体"/>
          <w:color w:val="525353"/>
          <w:kern w:val="0"/>
          <w:sz w:val="30"/>
          <w:szCs w:val="30"/>
        </w:rPr>
        <w:t>广西壮族自治区商务厅</w:t>
      </w:r>
    </w:p>
    <w:p w:rsidR="00F25E55" w:rsidRPr="00F25E55" w:rsidRDefault="00F25E55" w:rsidP="00F25E55">
      <w:pPr>
        <w:widowControl/>
        <w:spacing w:before="450" w:after="450"/>
        <w:ind w:firstLine="480"/>
        <w:jc w:val="right"/>
        <w:rPr>
          <w:rFonts w:ascii="宋体" w:eastAsia="宋体" w:hAnsi="宋体" w:cs="宋体"/>
          <w:color w:val="525353"/>
          <w:kern w:val="0"/>
          <w:sz w:val="30"/>
          <w:szCs w:val="30"/>
        </w:rPr>
      </w:pPr>
      <w:r w:rsidRPr="00F25E55">
        <w:rPr>
          <w:rFonts w:ascii="宋体" w:eastAsia="宋体" w:hAnsi="宋体" w:cs="宋体"/>
          <w:color w:val="525353"/>
          <w:kern w:val="0"/>
          <w:sz w:val="30"/>
          <w:szCs w:val="30"/>
        </w:rPr>
        <w:t>2023年6月25日</w:t>
      </w:r>
    </w:p>
    <w:p w:rsidR="00F25E55" w:rsidRPr="00F25E55" w:rsidRDefault="00F25E55" w:rsidP="00F25E55">
      <w:pPr>
        <w:widowControl/>
        <w:spacing w:before="450" w:after="450"/>
        <w:jc w:val="left"/>
        <w:rPr>
          <w:rFonts w:ascii="宋体" w:eastAsia="宋体" w:hAnsi="宋体" w:cs="宋体"/>
          <w:color w:val="525353"/>
          <w:kern w:val="0"/>
          <w:sz w:val="30"/>
          <w:szCs w:val="30"/>
        </w:rPr>
      </w:pPr>
    </w:p>
    <w:p w:rsidR="00F25E55" w:rsidRPr="00F25E55" w:rsidRDefault="00F25E55" w:rsidP="00F25E55">
      <w:pPr>
        <w:widowControl/>
        <w:spacing w:before="450" w:after="450"/>
        <w:jc w:val="center"/>
        <w:rPr>
          <w:rFonts w:ascii="宋体" w:eastAsia="宋体" w:hAnsi="宋体" w:cs="宋体"/>
          <w:color w:val="525353"/>
          <w:kern w:val="0"/>
          <w:sz w:val="30"/>
          <w:szCs w:val="30"/>
        </w:rPr>
      </w:pPr>
      <w:r w:rsidRPr="00F25E55">
        <w:rPr>
          <w:rFonts w:ascii="宋体" w:eastAsia="宋体" w:hAnsi="宋体" w:cs="宋体"/>
          <w:b/>
          <w:bCs/>
          <w:color w:val="525353"/>
          <w:kern w:val="0"/>
          <w:sz w:val="30"/>
          <w:szCs w:val="30"/>
        </w:rPr>
        <w:t>关于加快恢复和扩大餐饮消费的若干措施</w:t>
      </w:r>
    </w:p>
    <w:p w:rsidR="00F25E55" w:rsidRPr="00F25E55" w:rsidRDefault="00F25E55" w:rsidP="00F25E55">
      <w:pPr>
        <w:widowControl/>
        <w:spacing w:before="450" w:after="450"/>
        <w:ind w:firstLine="480"/>
        <w:rPr>
          <w:rFonts w:ascii="宋体" w:eastAsia="宋体" w:hAnsi="宋体" w:cs="宋体"/>
          <w:color w:val="525353"/>
          <w:kern w:val="0"/>
          <w:sz w:val="30"/>
          <w:szCs w:val="30"/>
        </w:rPr>
      </w:pPr>
      <w:r w:rsidRPr="00F25E55">
        <w:rPr>
          <w:rFonts w:ascii="宋体" w:eastAsia="宋体" w:hAnsi="宋体" w:cs="宋体"/>
          <w:color w:val="525353"/>
          <w:kern w:val="0"/>
          <w:sz w:val="30"/>
          <w:szCs w:val="30"/>
        </w:rPr>
        <w:t>以习近平新时代中国特色社会主义思想为指导，全面贯彻落实党的二十大精神，深入贯彻落实习近平总书记对广西“五个更大”重要要求、视察广西“4·27”重要讲话和对广西工作系列重要指示精神，立足新发展阶段，完整、准确、全面贯彻新发展理念，服务和融入新发展格局，围绕“把恢复和扩大消费摆在优先位置”要求和“推动餐饮、文化、旅游、体育等生活服务消费</w:t>
      </w:r>
      <w:r w:rsidRPr="00F25E55">
        <w:rPr>
          <w:rFonts w:ascii="宋体" w:eastAsia="宋体" w:hAnsi="宋体" w:cs="宋体"/>
          <w:color w:val="525353"/>
          <w:kern w:val="0"/>
          <w:sz w:val="30"/>
          <w:szCs w:val="30"/>
        </w:rPr>
        <w:lastRenderedPageBreak/>
        <w:t>恢复”目标，进一步培育壮大餐饮市场主体，更好发挥餐饮业繁荣市场、拉动消费、扩大就业的重要作用，制定本措施。</w:t>
      </w:r>
    </w:p>
    <w:p w:rsidR="00F25E55" w:rsidRPr="00F25E55" w:rsidRDefault="00F25E55" w:rsidP="00F25E55">
      <w:pPr>
        <w:widowControl/>
        <w:spacing w:before="450" w:after="450"/>
        <w:ind w:firstLine="480"/>
        <w:rPr>
          <w:rFonts w:ascii="宋体" w:eastAsia="宋体" w:hAnsi="宋体" w:cs="宋体"/>
          <w:color w:val="525353"/>
          <w:kern w:val="0"/>
          <w:sz w:val="30"/>
          <w:szCs w:val="30"/>
        </w:rPr>
      </w:pPr>
      <w:r w:rsidRPr="00F25E55">
        <w:rPr>
          <w:rFonts w:ascii="宋体" w:eastAsia="宋体" w:hAnsi="宋体" w:cs="宋体"/>
          <w:color w:val="525353"/>
          <w:kern w:val="0"/>
          <w:sz w:val="30"/>
          <w:szCs w:val="30"/>
        </w:rPr>
        <w:t>一、壮大餐饮市场主体。支持国内外知名餐饮企业及有关配套企业与我区桂菜产业链企业合作发展，丰富餐饮市场优质供给，支持餐饮市场主体做大做强。对自2021年起，年营业额首次达到200万元，且第二年年营业额增速高于所在行业全区平均增速的餐饮企业，给予每家企业一次性5万元奖励，每家企业最多享受奖励1次。对自2022年起，年营业额首次达到1亿元的餐饮企业，给予一次性50万元奖励。对自2022年起，年营业额每新跨上一个亿元级台阶的餐饮企业奖励15万元，每家企业累计奖励不超过200万元。（责任单位：自治区商务厅）</w:t>
      </w:r>
    </w:p>
    <w:p w:rsidR="00F25E55" w:rsidRPr="00F25E55" w:rsidRDefault="00F25E55" w:rsidP="00F25E55">
      <w:pPr>
        <w:widowControl/>
        <w:spacing w:before="450" w:after="450"/>
        <w:ind w:firstLine="480"/>
        <w:rPr>
          <w:rFonts w:ascii="宋体" w:eastAsia="宋体" w:hAnsi="宋体" w:cs="宋体"/>
          <w:color w:val="525353"/>
          <w:kern w:val="0"/>
          <w:sz w:val="30"/>
          <w:szCs w:val="30"/>
        </w:rPr>
      </w:pPr>
      <w:r w:rsidRPr="00F25E55">
        <w:rPr>
          <w:rFonts w:ascii="宋体" w:eastAsia="宋体" w:hAnsi="宋体" w:cs="宋体"/>
          <w:color w:val="525353"/>
          <w:kern w:val="0"/>
          <w:sz w:val="30"/>
          <w:szCs w:val="30"/>
        </w:rPr>
        <w:t>二、打造餐饮领军企业。评选自治区级餐饮龙头企业，支持桂菜和广西米粉企业“走出去”。对当年在区外新开设2家及以上连锁直营门店的桂菜企业，以及当年在区外新开设5家及以上连锁直营门店的广西米粉企业，给予企业总部一次性不超过20万元奖励。（责任单位：自治区商务厅、市场监管局）</w:t>
      </w:r>
    </w:p>
    <w:p w:rsidR="00F25E55" w:rsidRPr="00F25E55" w:rsidRDefault="00F25E55" w:rsidP="00F25E55">
      <w:pPr>
        <w:widowControl/>
        <w:spacing w:before="450" w:after="450"/>
        <w:ind w:firstLine="480"/>
        <w:rPr>
          <w:rFonts w:ascii="宋体" w:eastAsia="宋体" w:hAnsi="宋体" w:cs="宋体"/>
          <w:color w:val="525353"/>
          <w:kern w:val="0"/>
          <w:sz w:val="30"/>
          <w:szCs w:val="30"/>
        </w:rPr>
      </w:pPr>
      <w:r w:rsidRPr="00F25E55">
        <w:rPr>
          <w:rFonts w:ascii="宋体" w:eastAsia="宋体" w:hAnsi="宋体" w:cs="宋体"/>
          <w:color w:val="525353"/>
          <w:kern w:val="0"/>
          <w:sz w:val="30"/>
          <w:szCs w:val="30"/>
        </w:rPr>
        <w:t>三、创新开展促消费活动。创新开展“中华美食荟·味道广西”餐饮促消费活动。对当年参与促消费活动，且年营业额同比增速不低于全区行业平均增速，同时年营业额增量超过200万元</w:t>
      </w:r>
      <w:r w:rsidRPr="00F25E55">
        <w:rPr>
          <w:rFonts w:ascii="宋体" w:eastAsia="宋体" w:hAnsi="宋体" w:cs="宋体"/>
          <w:color w:val="525353"/>
          <w:kern w:val="0"/>
          <w:sz w:val="30"/>
          <w:szCs w:val="30"/>
        </w:rPr>
        <w:lastRenderedPageBreak/>
        <w:t>的餐饮企业，每增加100万元营业额，第二年给予1万元奖励，最高奖励不超过20万元。（责任单位：自治区商务厅）</w:t>
      </w:r>
    </w:p>
    <w:p w:rsidR="00F25E55" w:rsidRPr="00F25E55" w:rsidRDefault="00F25E55" w:rsidP="00F25E55">
      <w:pPr>
        <w:widowControl/>
        <w:spacing w:before="450" w:after="450"/>
        <w:ind w:firstLine="480"/>
        <w:rPr>
          <w:rFonts w:ascii="宋体" w:eastAsia="宋体" w:hAnsi="宋体" w:cs="宋体"/>
          <w:color w:val="525353"/>
          <w:kern w:val="0"/>
          <w:sz w:val="30"/>
          <w:szCs w:val="30"/>
        </w:rPr>
      </w:pPr>
      <w:r w:rsidRPr="00F25E55">
        <w:rPr>
          <w:rFonts w:ascii="宋体" w:eastAsia="宋体" w:hAnsi="宋体" w:cs="宋体"/>
          <w:color w:val="525353"/>
          <w:kern w:val="0"/>
          <w:sz w:val="30"/>
          <w:szCs w:val="30"/>
        </w:rPr>
        <w:t>四、做强餐饮企业品牌。支持餐饮企业申报“老字号”，对新认定的“中华老字号”、“广西老字号”企业分别给予一次性100万元、50万元奖励。实施名店、名师、名菜“三名工程”，对认定对象予以重点宣传推广。（责任单位：自治区商务厅）</w:t>
      </w:r>
    </w:p>
    <w:p w:rsidR="00F25E55" w:rsidRPr="00F25E55" w:rsidRDefault="00F25E55" w:rsidP="00F25E55">
      <w:pPr>
        <w:widowControl/>
        <w:spacing w:before="450" w:after="450"/>
        <w:ind w:firstLine="480"/>
        <w:rPr>
          <w:rFonts w:ascii="宋体" w:eastAsia="宋体" w:hAnsi="宋体" w:cs="宋体"/>
          <w:color w:val="525353"/>
          <w:kern w:val="0"/>
          <w:sz w:val="30"/>
          <w:szCs w:val="30"/>
        </w:rPr>
      </w:pPr>
      <w:r w:rsidRPr="00F25E55">
        <w:rPr>
          <w:rFonts w:ascii="宋体" w:eastAsia="宋体" w:hAnsi="宋体" w:cs="宋体"/>
          <w:color w:val="525353"/>
          <w:kern w:val="0"/>
          <w:sz w:val="30"/>
          <w:szCs w:val="30"/>
        </w:rPr>
        <w:t>五、加快发展预制菜。鼓励企业建设预制菜配送中心，为餐饮企业提供预制菜服务。对符合条件的新建项目，按照项目固定资产投资额的30%给予补助，一次性补助最高不超过50万元。开展“桂味”预制菜品牌评比活动，鼓励公众参与，加大媒体宣传，打响广西预制菜特色餐饮品牌。组织预制菜企业参加区内外重点展会，举办广西预制菜产销对接会，扩大广西预制菜市场占有率。（责任单位：自治区商务厅、农业农村厅、市场监管局、工业和信息化厅）</w:t>
      </w:r>
    </w:p>
    <w:p w:rsidR="00F25E55" w:rsidRPr="00F25E55" w:rsidRDefault="00F25E55" w:rsidP="00F25E55">
      <w:pPr>
        <w:widowControl/>
        <w:spacing w:before="450" w:after="450"/>
        <w:ind w:firstLine="480"/>
        <w:rPr>
          <w:rFonts w:ascii="宋体" w:eastAsia="宋体" w:hAnsi="宋体" w:cs="宋体"/>
          <w:color w:val="525353"/>
          <w:kern w:val="0"/>
          <w:sz w:val="30"/>
          <w:szCs w:val="30"/>
        </w:rPr>
      </w:pPr>
      <w:r w:rsidRPr="00F25E55">
        <w:rPr>
          <w:rFonts w:ascii="宋体" w:eastAsia="宋体" w:hAnsi="宋体" w:cs="宋体"/>
          <w:color w:val="525353"/>
          <w:kern w:val="0"/>
          <w:sz w:val="30"/>
          <w:szCs w:val="30"/>
        </w:rPr>
        <w:t>六、加强行业交流合作。持续举办广西餐饮食品博览会，打造行业交流合作平台。鼓励和支持区内餐饮企业参加全国性食品餐饮类展会，加强区内外餐饮企业行业交流合作。（责任单位：自治区商务厅）</w:t>
      </w:r>
    </w:p>
    <w:p w:rsidR="00F25E55" w:rsidRPr="00F25E55" w:rsidRDefault="00F25E55" w:rsidP="00F25E55">
      <w:pPr>
        <w:widowControl/>
        <w:spacing w:before="450" w:after="450"/>
        <w:ind w:firstLine="480"/>
        <w:rPr>
          <w:rFonts w:ascii="宋体" w:eastAsia="宋体" w:hAnsi="宋体" w:cs="宋体"/>
          <w:color w:val="525353"/>
          <w:kern w:val="0"/>
          <w:sz w:val="30"/>
          <w:szCs w:val="30"/>
        </w:rPr>
      </w:pPr>
      <w:r w:rsidRPr="00F25E55">
        <w:rPr>
          <w:rFonts w:ascii="宋体" w:eastAsia="宋体" w:hAnsi="宋体" w:cs="宋体"/>
          <w:color w:val="525353"/>
          <w:kern w:val="0"/>
          <w:sz w:val="30"/>
          <w:szCs w:val="30"/>
        </w:rPr>
        <w:lastRenderedPageBreak/>
        <w:t>七、打造消费新场景。鼓励各设区市发挥文化、生态、产业优势，打造特色美食集聚区、高品质美食街区，对符合条件的新建及改造提升类项目，按照项目固定资产投资额的10%给予补助，一次性补助最高不超过100万元。（责任单位：自治区商务厅、市场监管局）</w:t>
      </w:r>
    </w:p>
    <w:p w:rsidR="00F25E55" w:rsidRPr="00F25E55" w:rsidRDefault="00F25E55" w:rsidP="00F25E55">
      <w:pPr>
        <w:widowControl/>
        <w:spacing w:before="450" w:after="450"/>
        <w:ind w:firstLine="480"/>
        <w:rPr>
          <w:rFonts w:ascii="宋体" w:eastAsia="宋体" w:hAnsi="宋体" w:cs="宋体"/>
          <w:color w:val="525353"/>
          <w:kern w:val="0"/>
          <w:sz w:val="30"/>
          <w:szCs w:val="30"/>
        </w:rPr>
      </w:pPr>
      <w:r w:rsidRPr="00F25E55">
        <w:rPr>
          <w:rFonts w:ascii="宋体" w:eastAsia="宋体" w:hAnsi="宋体" w:cs="宋体"/>
          <w:color w:val="525353"/>
          <w:kern w:val="0"/>
          <w:sz w:val="30"/>
          <w:szCs w:val="30"/>
        </w:rPr>
        <w:t>八、支持餐饮小摊小店发展。对各市统筹规划新建的特色鲜明、管理规范、带动就业明显的小摊小店集聚区，经自治区评定为特色集聚区的，给予一次性奖励不超过80万元。面向餐饮小店开展“广西网红小店TOP榜”、“广西网红小吃（饮品）TOP榜” 评选，对获评对象给予重点宣传推广。（责任单位：自治区商务厅、市场监管局）</w:t>
      </w:r>
    </w:p>
    <w:p w:rsidR="00F25E55" w:rsidRPr="00F25E55" w:rsidRDefault="00F25E55" w:rsidP="00F25E55">
      <w:pPr>
        <w:widowControl/>
        <w:spacing w:before="450" w:after="450"/>
        <w:ind w:firstLine="480"/>
        <w:rPr>
          <w:rFonts w:ascii="宋体" w:eastAsia="宋体" w:hAnsi="宋体" w:cs="宋体"/>
          <w:color w:val="525353"/>
          <w:kern w:val="0"/>
          <w:sz w:val="30"/>
          <w:szCs w:val="30"/>
        </w:rPr>
      </w:pPr>
      <w:r w:rsidRPr="00F25E55">
        <w:rPr>
          <w:rFonts w:ascii="宋体" w:eastAsia="宋体" w:hAnsi="宋体" w:cs="宋体"/>
          <w:color w:val="525353"/>
          <w:kern w:val="0"/>
          <w:sz w:val="30"/>
          <w:szCs w:val="30"/>
        </w:rPr>
        <w:t>九、加大金融支持。建立餐饮企业与金融机构联系合作机制，支持金融机构为餐饮企业提供融资和增信服务。加大“桂惠贷”支持力度，优化贴息比例和金额等要素配置。加大“桂惠贷”惠及面和精准度，推动对符合条件的餐饮企业应贷尽贷，支持我区餐饮业高质量发展。鼓励商业银行针对餐饮行业的特点，开发小额快贷金融产品，助力餐饮业加快恢复。（责任单位：自治区地方金融监管局、商务厅，人民银行南宁中心支行，广西银保监局）</w:t>
      </w:r>
    </w:p>
    <w:p w:rsidR="00F25E55" w:rsidRPr="00F25E55" w:rsidRDefault="00F25E55" w:rsidP="00F25E55">
      <w:pPr>
        <w:widowControl/>
        <w:spacing w:before="450" w:after="450"/>
        <w:ind w:firstLine="480"/>
        <w:rPr>
          <w:rFonts w:ascii="宋体" w:eastAsia="宋体" w:hAnsi="宋体" w:cs="宋体"/>
          <w:color w:val="525353"/>
          <w:kern w:val="0"/>
          <w:sz w:val="30"/>
          <w:szCs w:val="30"/>
        </w:rPr>
      </w:pPr>
      <w:r w:rsidRPr="00F25E55">
        <w:rPr>
          <w:rFonts w:ascii="宋体" w:eastAsia="宋体" w:hAnsi="宋体" w:cs="宋体"/>
          <w:color w:val="525353"/>
          <w:kern w:val="0"/>
          <w:sz w:val="30"/>
          <w:szCs w:val="30"/>
        </w:rPr>
        <w:t>十、加大财税政策支持。严格执行国家相关财税优惠政策，对月销售额10万元以下（含本数）的增值税小规模纳税人，免</w:t>
      </w:r>
      <w:r w:rsidRPr="00F25E55">
        <w:rPr>
          <w:rFonts w:ascii="宋体" w:eastAsia="宋体" w:hAnsi="宋体" w:cs="宋体"/>
          <w:color w:val="525353"/>
          <w:kern w:val="0"/>
          <w:sz w:val="30"/>
          <w:szCs w:val="30"/>
        </w:rPr>
        <w:lastRenderedPageBreak/>
        <w:t>征增值税；对增值税小规模纳税人适用3%征收率的应税销售收入，减按1%征收率征收增值税；适用3%预征率的预缴增值税项目，减按1%预征率预缴增值税。执行期为2023年1月1日至2023年12月31日。（责任单位：广西税务局）</w:t>
      </w:r>
    </w:p>
    <w:p w:rsidR="00F25E55" w:rsidRPr="00F25E55" w:rsidRDefault="00F25E55" w:rsidP="00F25E55">
      <w:pPr>
        <w:widowControl/>
        <w:spacing w:before="450" w:after="450"/>
        <w:ind w:firstLine="480"/>
        <w:rPr>
          <w:rFonts w:ascii="宋体" w:eastAsia="宋体" w:hAnsi="宋体" w:cs="宋体"/>
          <w:color w:val="525353"/>
          <w:kern w:val="0"/>
          <w:sz w:val="30"/>
          <w:szCs w:val="30"/>
        </w:rPr>
      </w:pPr>
      <w:r w:rsidRPr="00F25E55">
        <w:rPr>
          <w:rFonts w:ascii="宋体" w:eastAsia="宋体" w:hAnsi="宋体" w:cs="宋体"/>
          <w:color w:val="525353"/>
          <w:kern w:val="0"/>
          <w:sz w:val="30"/>
          <w:szCs w:val="30"/>
        </w:rPr>
        <w:t>十一、加大稳岗支持力度。延续实施阶段性降低失业保险、工伤保险费率政策至2024年底，对不裁员、少裁员的企业按规定实施失业保险稳岗返还政策。按照自治区就业补助资金管理办法，落实企业新增岗位社会保险补贴等政策，鼓励企业扩大就业岗位。（责任单位：自治区人力资源社会保障厅、财政厅，广西税务局）</w:t>
      </w:r>
    </w:p>
    <w:p w:rsidR="00F25E55" w:rsidRPr="00F25E55" w:rsidRDefault="00F25E55" w:rsidP="00F25E55">
      <w:pPr>
        <w:widowControl/>
        <w:spacing w:before="450" w:after="450"/>
        <w:ind w:firstLine="480"/>
        <w:rPr>
          <w:rFonts w:ascii="宋体" w:eastAsia="宋体" w:hAnsi="宋体" w:cs="宋体"/>
          <w:color w:val="525353"/>
          <w:kern w:val="0"/>
          <w:sz w:val="30"/>
          <w:szCs w:val="30"/>
        </w:rPr>
      </w:pPr>
      <w:r w:rsidRPr="00F25E55">
        <w:rPr>
          <w:rFonts w:ascii="宋体" w:eastAsia="宋体" w:hAnsi="宋体" w:cs="宋体"/>
          <w:color w:val="525353"/>
          <w:kern w:val="0"/>
          <w:sz w:val="30"/>
          <w:szCs w:val="30"/>
        </w:rPr>
        <w:t>十二、加强纾困解难。组建餐饮业纾困专班，建立重点餐饮企业联系机制，及时收集汇总企业诉求和意见建议。加强部门联动，协调解决企业经营遇到的困难和问题。（责任单位：自治区商务厅、市场监管局）</w:t>
      </w:r>
    </w:p>
    <w:p w:rsidR="00F25E55" w:rsidRPr="00F25E55" w:rsidRDefault="00F25E55" w:rsidP="00F25E55">
      <w:pPr>
        <w:widowControl/>
        <w:spacing w:before="450" w:after="450"/>
        <w:ind w:firstLine="480"/>
        <w:rPr>
          <w:rFonts w:ascii="宋体" w:eastAsia="宋体" w:hAnsi="宋体" w:cs="宋体"/>
          <w:color w:val="525353"/>
          <w:kern w:val="0"/>
          <w:sz w:val="30"/>
          <w:szCs w:val="30"/>
        </w:rPr>
      </w:pPr>
      <w:r w:rsidRPr="00F25E55">
        <w:rPr>
          <w:rFonts w:ascii="宋体" w:eastAsia="宋体" w:hAnsi="宋体" w:cs="宋体"/>
          <w:color w:val="525353"/>
          <w:kern w:val="0"/>
          <w:sz w:val="30"/>
          <w:szCs w:val="30"/>
        </w:rPr>
        <w:t>以上政策措施自印发之日起实施，未特别注明时限的措施，有效期至2025年底，项目补助类措施以每年正式发布的自治区服务业发展专项资金项目申报文件为准。如国家或自治区出台同类政策，原则上按“取高不重复”执行。已从其他渠道获得自治区同类型财政资金的企业不再支持。</w:t>
      </w:r>
    </w:p>
    <w:p w:rsidR="001B20A0" w:rsidRPr="00F25E55" w:rsidRDefault="001B20A0"/>
    <w:sectPr w:rsidR="001B20A0" w:rsidRPr="00F25E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EC2" w:rsidRDefault="00560EC2" w:rsidP="00F25E55">
      <w:r>
        <w:separator/>
      </w:r>
    </w:p>
  </w:endnote>
  <w:endnote w:type="continuationSeparator" w:id="0">
    <w:p w:rsidR="00560EC2" w:rsidRDefault="00560EC2" w:rsidP="00F2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EC2" w:rsidRDefault="00560EC2" w:rsidP="00F25E55">
      <w:r>
        <w:separator/>
      </w:r>
    </w:p>
  </w:footnote>
  <w:footnote w:type="continuationSeparator" w:id="0">
    <w:p w:rsidR="00560EC2" w:rsidRDefault="00560EC2" w:rsidP="00F25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C3"/>
    <w:rsid w:val="001B20A0"/>
    <w:rsid w:val="00560EC2"/>
    <w:rsid w:val="006D48C3"/>
    <w:rsid w:val="00F25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27E1D0-44B2-4368-AEA3-3F92344F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E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E55"/>
    <w:rPr>
      <w:sz w:val="18"/>
      <w:szCs w:val="18"/>
    </w:rPr>
  </w:style>
  <w:style w:type="paragraph" w:styleId="a4">
    <w:name w:val="footer"/>
    <w:basedOn w:val="a"/>
    <w:link w:val="Char0"/>
    <w:uiPriority w:val="99"/>
    <w:unhideWhenUsed/>
    <w:rsid w:val="00F25E55"/>
    <w:pPr>
      <w:tabs>
        <w:tab w:val="center" w:pos="4153"/>
        <w:tab w:val="right" w:pos="8306"/>
      </w:tabs>
      <w:snapToGrid w:val="0"/>
      <w:jc w:val="left"/>
    </w:pPr>
    <w:rPr>
      <w:sz w:val="18"/>
      <w:szCs w:val="18"/>
    </w:rPr>
  </w:style>
  <w:style w:type="character" w:customStyle="1" w:styleId="Char0">
    <w:name w:val="页脚 Char"/>
    <w:basedOn w:val="a0"/>
    <w:link w:val="a4"/>
    <w:uiPriority w:val="99"/>
    <w:rsid w:val="00F25E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830431">
      <w:bodyDiv w:val="1"/>
      <w:marLeft w:val="0"/>
      <w:marRight w:val="0"/>
      <w:marTop w:val="0"/>
      <w:marBottom w:val="0"/>
      <w:divBdr>
        <w:top w:val="none" w:sz="0" w:space="0" w:color="auto"/>
        <w:left w:val="none" w:sz="0" w:space="0" w:color="auto"/>
        <w:bottom w:val="none" w:sz="0" w:space="0" w:color="auto"/>
        <w:right w:val="none" w:sz="0" w:space="0" w:color="auto"/>
      </w:divBdr>
      <w:divsChild>
        <w:div w:id="831146580">
          <w:marLeft w:val="0"/>
          <w:marRight w:val="0"/>
          <w:marTop w:val="0"/>
          <w:marBottom w:val="150"/>
          <w:divBdr>
            <w:top w:val="none" w:sz="0" w:space="0" w:color="auto"/>
            <w:left w:val="none" w:sz="0" w:space="0" w:color="auto"/>
            <w:bottom w:val="single" w:sz="6" w:space="8" w:color="DFDEDE"/>
            <w:right w:val="none" w:sz="0" w:space="0" w:color="auto"/>
          </w:divBdr>
          <w:divsChild>
            <w:div w:id="1387877223">
              <w:marLeft w:val="0"/>
              <w:marRight w:val="0"/>
              <w:marTop w:val="0"/>
              <w:marBottom w:val="0"/>
              <w:divBdr>
                <w:top w:val="none" w:sz="0" w:space="0" w:color="auto"/>
                <w:left w:val="none" w:sz="0" w:space="0" w:color="auto"/>
                <w:bottom w:val="none" w:sz="0" w:space="0" w:color="auto"/>
                <w:right w:val="none" w:sz="0" w:space="0" w:color="auto"/>
              </w:divBdr>
            </w:div>
            <w:div w:id="1208370018">
              <w:marLeft w:val="0"/>
              <w:marRight w:val="0"/>
              <w:marTop w:val="0"/>
              <w:marBottom w:val="0"/>
              <w:divBdr>
                <w:top w:val="none" w:sz="0" w:space="0" w:color="auto"/>
                <w:left w:val="none" w:sz="0" w:space="0" w:color="auto"/>
                <w:bottom w:val="none" w:sz="0" w:space="0" w:color="auto"/>
                <w:right w:val="none" w:sz="0" w:space="0" w:color="auto"/>
              </w:divBdr>
            </w:div>
          </w:divsChild>
        </w:div>
        <w:div w:id="1545674342">
          <w:marLeft w:val="0"/>
          <w:marRight w:val="0"/>
          <w:marTop w:val="0"/>
          <w:marBottom w:val="0"/>
          <w:divBdr>
            <w:top w:val="none" w:sz="0" w:space="0" w:color="auto"/>
            <w:left w:val="none" w:sz="0" w:space="0" w:color="auto"/>
            <w:bottom w:val="none" w:sz="0" w:space="0" w:color="auto"/>
            <w:right w:val="none" w:sz="0" w:space="0" w:color="auto"/>
          </w:divBdr>
          <w:divsChild>
            <w:div w:id="5013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344</Words>
  <Characters>1963</Characters>
  <Application>Microsoft Office Word</Application>
  <DocSecurity>0</DocSecurity>
  <Lines>16</Lines>
  <Paragraphs>4</Paragraphs>
  <ScaleCrop>false</ScaleCrop>
  <Company>Lenovo</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SWT-ZC</dc:creator>
  <cp:keywords/>
  <dc:description/>
  <cp:lastModifiedBy>SWT-ZC</cp:lastModifiedBy>
  <cp:revision>2</cp:revision>
  <dcterms:created xsi:type="dcterms:W3CDTF">2023-10-11T09:29:00Z</dcterms:created>
  <dcterms:modified xsi:type="dcterms:W3CDTF">2023-10-11T09:29:00Z</dcterms:modified>
</cp:coreProperties>
</file>