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8DA">
      <w:pPr>
        <w:pStyle w:val="2"/>
        <w:keepNext w:val="0"/>
        <w:keepLines w:val="0"/>
        <w:widowControl/>
        <w:suppressLineNumbers w:val="0"/>
        <w:spacing w:line="368" w:lineRule="atLeast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22F4440">
      <w:pPr>
        <w:pStyle w:val="2"/>
        <w:keepNext w:val="0"/>
        <w:keepLines w:val="0"/>
        <w:widowControl/>
        <w:suppressLineNumbers w:val="0"/>
        <w:spacing w:line="368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商务厅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部分钢铁产品出口许可证</w:t>
      </w:r>
    </w:p>
    <w:p w14:paraId="209761A9">
      <w:pPr>
        <w:pStyle w:val="2"/>
        <w:keepNext w:val="0"/>
        <w:keepLines w:val="0"/>
        <w:widowControl/>
        <w:suppressLineNumbers w:val="0"/>
        <w:spacing w:line="368" w:lineRule="atLeast"/>
        <w:ind w:left="0" w:right="0"/>
        <w:jc w:val="center"/>
        <w:rPr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申办指南</w:t>
      </w:r>
    </w:p>
    <w:bookmarkEnd w:id="0"/>
    <w:p w14:paraId="0C4F2FC7">
      <w:pPr>
        <w:pStyle w:val="2"/>
        <w:keepNext w:val="0"/>
        <w:keepLines w:val="0"/>
        <w:widowControl/>
        <w:suppressLineNumbers w:val="0"/>
        <w:spacing w:line="368" w:lineRule="atLeast"/>
        <w:ind w:left="0" w:right="0"/>
        <w:jc w:val="center"/>
      </w:pPr>
      <w:r>
        <w:rPr>
          <w:rFonts w:ascii="楷体_GB2312" w:eastAsia="楷体_GB2312" w:cs="楷体_GB2312"/>
          <w:b/>
          <w:bCs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2025</w:t>
      </w:r>
      <w:r>
        <w:rPr>
          <w:rFonts w:hint="default" w:ascii="楷体_GB2312" w:hAnsi="Times New Roman" w:eastAsia="楷体_GB2312" w:cs="楷体_GB2312"/>
          <w:b/>
          <w:bCs/>
          <w:sz w:val="32"/>
          <w:szCs w:val="32"/>
        </w:rPr>
        <w:t>年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12</w:t>
      </w:r>
      <w:r>
        <w:rPr>
          <w:rFonts w:hint="default" w:ascii="楷体_GB2312" w:hAnsi="Times New Roman" w:eastAsia="楷体_GB2312" w:cs="楷体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楷体_GB2312" w:hAnsi="Times New Roman" w:eastAsia="楷体_GB2312" w:cs="楷体_GB2312"/>
          <w:b/>
          <w:bCs/>
          <w:sz w:val="32"/>
          <w:szCs w:val="32"/>
        </w:rPr>
        <w:t>日</w:t>
      </w:r>
      <w:r>
        <w:rPr>
          <w:rFonts w:hint="default" w:ascii="楷体_GB2312" w:eastAsia="楷体_GB2312" w:cs="楷体_GB2312"/>
          <w:b/>
          <w:bCs/>
          <w:sz w:val="32"/>
          <w:szCs w:val="32"/>
        </w:rPr>
        <w:t>）</w:t>
      </w:r>
    </w:p>
    <w:p w14:paraId="76DBF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仿宋_GB2312" w:eastAsia="仿宋_GB2312" w:cs="仿宋_GB2312"/>
          <w:sz w:val="32"/>
          <w:szCs w:val="32"/>
        </w:rPr>
      </w:pPr>
    </w:p>
    <w:p w14:paraId="08904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ascii="仿宋_GB2312" w:eastAsia="仿宋_GB2312" w:cs="仿宋_GB2312"/>
          <w:sz w:val="32"/>
          <w:szCs w:val="32"/>
        </w:rPr>
        <w:t>为落实商务部、海关总署公告</w:t>
      </w:r>
      <w:r>
        <w:rPr>
          <w:rFonts w:hint="default" w:ascii="Times New Roman" w:eastAsia="仿宋_GB2312" w:cs="仿宋_GB2312"/>
          <w:sz w:val="32"/>
          <w:szCs w:val="32"/>
        </w:rPr>
        <w:t>2025</w:t>
      </w:r>
      <w:r>
        <w:rPr>
          <w:rFonts w:hint="default" w:ascii="仿宋_GB2312" w:eastAsia="仿宋_GB2312" w:cs="仿宋_GB2312"/>
          <w:sz w:val="32"/>
          <w:szCs w:val="32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79</w:t>
      </w:r>
      <w:r>
        <w:rPr>
          <w:rFonts w:hint="default" w:ascii="仿宋_GB2312" w:eastAsia="仿宋_GB2312" w:cs="仿宋_GB2312"/>
          <w:sz w:val="32"/>
          <w:szCs w:val="32"/>
        </w:rPr>
        <w:t>号（《公布对部分钢铁产品实施出口许可证管理》，以下简称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79</w:t>
      </w:r>
      <w:r>
        <w:rPr>
          <w:rFonts w:hint="default" w:ascii="仿宋_GB2312" w:eastAsia="仿宋_GB2312" w:cs="仿宋_GB2312"/>
          <w:sz w:val="32"/>
          <w:szCs w:val="32"/>
        </w:rPr>
        <w:t>号公告）</w:t>
      </w:r>
      <w:r>
        <w:rPr>
          <w:rFonts w:ascii="仿宋_GB2312" w:eastAsia="仿宋_GB2312" w:cs="仿宋_GB2312"/>
          <w:sz w:val="32"/>
          <w:szCs w:val="32"/>
        </w:rPr>
        <w:t>，指导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我区</w:t>
      </w:r>
      <w:r>
        <w:rPr>
          <w:rFonts w:ascii="仿宋_GB2312" w:eastAsia="仿宋_GB2312" w:cs="仿宋_GB2312"/>
          <w:sz w:val="32"/>
          <w:szCs w:val="32"/>
        </w:rPr>
        <w:t>钢材及半成品出口企业申领出口许可证</w:t>
      </w:r>
      <w:r>
        <w:rPr>
          <w:rFonts w:hint="default" w:ascii="仿宋_GB2312" w:eastAsia="仿宋_GB2312" w:cs="仿宋_GB2312"/>
          <w:sz w:val="32"/>
          <w:szCs w:val="32"/>
        </w:rPr>
        <w:t>，编制本指南。</w:t>
      </w:r>
    </w:p>
    <w:p w14:paraId="1EC83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一、申办依据</w:t>
      </w:r>
    </w:p>
    <w:p w14:paraId="372F68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（一）《中华人民共和国对外贸易法》</w:t>
      </w:r>
    </w:p>
    <w:p w14:paraId="5825B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（二）《中华人民共和国货物进出口管理条例》</w:t>
      </w:r>
    </w:p>
    <w:p w14:paraId="20002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（三）《货物出口许可证管理办法》</w:t>
      </w:r>
    </w:p>
    <w:p w14:paraId="7FFE0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（四）《出口许可证申请签发使用工作规范》</w:t>
      </w:r>
    </w:p>
    <w:p w14:paraId="282DA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（五）年度《出口许可证管理货物目录》</w:t>
      </w:r>
    </w:p>
    <w:p w14:paraId="25A0A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二、申请条件</w:t>
      </w:r>
    </w:p>
    <w:p w14:paraId="10E33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（一）申请人具备有效营业执照与进出口经营资质，</w:t>
      </w:r>
      <w:r>
        <w:rPr>
          <w:rFonts w:hint="default" w:ascii="仿宋_GB2312" w:eastAsia="仿宋_GB2312" w:cs="仿宋_GB2312"/>
          <w:b/>
          <w:bCs/>
          <w:sz w:val="32"/>
          <w:szCs w:val="32"/>
        </w:rPr>
        <w:t>完成货物进出口行政许可电子认证证书和电子钥匙申请</w:t>
      </w:r>
      <w:r>
        <w:rPr>
          <w:rFonts w:hint="default" w:ascii="仿宋_GB2312" w:eastAsia="仿宋_GB2312" w:cs="仿宋_GB2312"/>
          <w:sz w:val="32"/>
          <w:szCs w:val="32"/>
        </w:rPr>
        <w:t>（见附件）。</w:t>
      </w:r>
    </w:p>
    <w:p w14:paraId="17234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（二）出口货物在</w:t>
      </w:r>
      <w:r>
        <w:rPr>
          <w:rFonts w:hint="default" w:ascii="Times New Roman" w:eastAsia="仿宋_GB2312" w:cs="仿宋_GB2312"/>
          <w:sz w:val="32"/>
          <w:szCs w:val="32"/>
        </w:rPr>
        <w:t>79</w:t>
      </w:r>
      <w:r>
        <w:rPr>
          <w:rFonts w:hint="default" w:ascii="仿宋_GB2312" w:eastAsia="仿宋_GB2312" w:cs="仿宋_GB2312"/>
          <w:sz w:val="32"/>
          <w:szCs w:val="32"/>
        </w:rPr>
        <w:t>号公告附件《纳入出口许可证管理的部分钢铁产品目录》中，建议提前与海关核实出口商品的海关商品编号，此编号需与申请许可证时填写的商品代码一致。</w:t>
      </w:r>
    </w:p>
    <w:p w14:paraId="76C6F1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三、申请材料</w:t>
      </w:r>
    </w:p>
    <w:p w14:paraId="02967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3" w:firstLineChars="200"/>
        <w:jc w:val="both"/>
        <w:rPr>
          <w:sz w:val="32"/>
        </w:rPr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（一）经签约方签字盖章的出口合同正本。</w:t>
      </w:r>
    </w:p>
    <w:p w14:paraId="4C3EB4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firstLine="643" w:firstLineChars="200"/>
        <w:jc w:val="both"/>
        <w:rPr>
          <w:sz w:val="32"/>
        </w:rPr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（二）生产商开具的产品质量检验合格证明。</w:t>
      </w:r>
      <w:r>
        <w:rPr>
          <w:rFonts w:hint="default" w:ascii="仿宋_GB2312" w:eastAsia="仿宋_GB2312" w:cs="仿宋_GB2312"/>
          <w:sz w:val="32"/>
          <w:szCs w:val="32"/>
        </w:rPr>
        <w:t>根据《中华人民共和国产品质量法》，生产者应对其生产的产品质量负责，生产者需开具产品质量检验合格证明。</w:t>
      </w:r>
    </w:p>
    <w:p w14:paraId="2EEB1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3" w:firstLineChars="200"/>
        <w:jc w:val="both"/>
        <w:rPr>
          <w:sz w:val="32"/>
        </w:rPr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（三）出口商与发货人不一致的，还需提交《委托代理协议》。</w:t>
      </w:r>
    </w:p>
    <w:p w14:paraId="7A895E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四、线上办理程序</w:t>
      </w:r>
    </w:p>
    <w:p w14:paraId="6AB47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3" w:firstLineChars="200"/>
        <w:jc w:val="both"/>
        <w:rPr>
          <w:sz w:val="32"/>
        </w:rPr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（一）整体流程</w:t>
      </w:r>
    </w:p>
    <w:p w14:paraId="1AD7A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企业申领用于身份认证的电子钥匙并绑定电子公章→登录商务部官网→商务部业务系统统一平台→出口许可证申领系统→在线填写申请表→附件中上传申请材料的扫描件→提交申请表→发证机构初核→复审→通过后生成电子许可证→电子许可证发送海关→企业凭许可证号办理报关手续。</w:t>
      </w:r>
    </w:p>
    <w:p w14:paraId="7B2B5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3" w:firstLineChars="200"/>
        <w:jc w:val="both"/>
        <w:rPr>
          <w:sz w:val="32"/>
        </w:rPr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（二）系统登录</w:t>
      </w:r>
    </w:p>
    <w:p w14:paraId="6D6AAE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640" w:firstLineChars="200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在电脑上插入电子钥匙，访问“商务部业务系统统一平台”（网址：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https://ecomp.mofcom.gov.cn</w:t>
      </w:r>
      <w:r>
        <w:rPr>
          <w:rFonts w:hint="default" w:ascii="仿宋_GB2312" w:eastAsia="仿宋_GB2312" w:cs="仿宋_GB2312"/>
          <w:sz w:val="32"/>
          <w:szCs w:val="32"/>
        </w:rPr>
        <w:t>）。下载并安装驱动程序，输入密码登录。</w:t>
      </w:r>
    </w:p>
    <w:p w14:paraId="6584009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259965"/>
            <wp:effectExtent l="0" t="0" r="10160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D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198" w:leftChars="62" w:right="0" w:firstLine="99" w:firstLineChars="31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F911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198" w:leftChars="62" w:right="0" w:firstLine="99" w:firstLineChars="31"/>
        <w:jc w:val="both"/>
        <w:rPr>
          <w:sz w:val="32"/>
        </w:rPr>
      </w:pPr>
      <w:r>
        <w:rPr>
          <w:rFonts w:hint="default" w:ascii="仿宋_GB2312" w:eastAsia="仿宋_GB2312" w:cs="仿宋_GB2312"/>
          <w:sz w:val="32"/>
          <w:szCs w:val="32"/>
        </w:rPr>
        <w:t>在平台内选择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进入“进出口许可证统一管理平台”。</w:t>
      </w:r>
    </w:p>
    <w:p w14:paraId="4833AF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4785" cy="2974340"/>
            <wp:effectExtent l="0" t="0" r="12065" b="1651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7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</w:pPr>
    </w:p>
    <w:p w14:paraId="5D254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rPr>
          <w:rFonts w:hint="eastAsia" w:hAnsi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出口许可证”申领模块填写申请表并上传材料。注意：首次进入出口许可证系统时，若提示需添加属主库信息，请将公司全称告知各市（区）商务主管部门负责人，各市（区）汇总后发送至省级商务主管部门负责人。</w:t>
      </w:r>
    </w:p>
    <w:p w14:paraId="5AB95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jc w:val="center"/>
      </w:pPr>
      <w:r>
        <w:drawing>
          <wp:inline distT="0" distB="0" distL="114300" distR="114300">
            <wp:extent cx="5266690" cy="2123440"/>
            <wp:effectExtent l="0" t="0" r="10160" b="1016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EA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3" w:firstLineChars="200"/>
        <w:jc w:val="both"/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（三）在线申报</w:t>
      </w:r>
    </w:p>
    <w:p w14:paraId="2A453F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3" w:firstLineChars="200"/>
        <w:jc w:val="both"/>
      </w:pPr>
      <w:r>
        <w:rPr>
          <w:rFonts w:hint="default" w:ascii="仿宋_GB2312" w:eastAsia="仿宋_GB2312" w:cs="仿宋_GB2312"/>
          <w:b/>
          <w:bCs/>
          <w:sz w:val="32"/>
          <w:szCs w:val="32"/>
        </w:rPr>
        <w:t>系统弹窗已发布《关于提前签发</w:t>
      </w:r>
      <w:r>
        <w:rPr>
          <w:rFonts w:hint="default" w:ascii="Times New Roman" w:eastAsia="仿宋_GB2312" w:cs="仿宋_GB2312"/>
          <w:b/>
          <w:bCs/>
          <w:sz w:val="32"/>
          <w:szCs w:val="32"/>
        </w:rPr>
        <w:t>2026</w:t>
      </w:r>
      <w:r>
        <w:rPr>
          <w:rFonts w:hint="default" w:ascii="仿宋_GB2312" w:eastAsia="仿宋_GB2312" w:cs="仿宋_GB2312"/>
          <w:b/>
          <w:bCs/>
          <w:sz w:val="32"/>
          <w:szCs w:val="32"/>
        </w:rPr>
        <w:t>年度部分钢铁产品出口许可证有关事项的通知》，许可证申领共性问题均有答复。</w:t>
      </w:r>
    </w:p>
    <w:p w14:paraId="03A51B1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Times New Roman" w:eastAsia="仿宋_GB2312" w:cs="仿宋_GB2312"/>
          <w:sz w:val="32"/>
          <w:szCs w:val="32"/>
        </w:rPr>
        <w:t>1</w:t>
      </w:r>
      <w:r>
        <w:rPr>
          <w:rFonts w:hint="default" w:ascii="仿宋_GB2312" w:eastAsia="仿宋_GB2312" w:cs="仿宋_GB2312"/>
          <w:sz w:val="32"/>
          <w:szCs w:val="32"/>
        </w:rPr>
        <w:t>.在线填写《中华人民共和国出口许可证申请表》。</w:t>
      </w:r>
      <w:r>
        <w:rPr>
          <w:rFonts w:hint="default" w:ascii="仿宋_GB2312" w:eastAsia="仿宋_GB2312" w:cs="仿宋_GB2312"/>
          <w:b w:val="0"/>
          <w:bCs w:val="0"/>
          <w:sz w:val="32"/>
          <w:szCs w:val="32"/>
        </w:rPr>
        <w:t>“生产商信息”须与开具证明的生产商一致；“产品质量检验合格证明编号”（如有）须与证明中产品质量检验合格证明编号一致。</w:t>
      </w:r>
    </w:p>
    <w:p w14:paraId="5FB90D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Times New Roman" w:eastAsia="仿宋_GB2312" w:cs="仿宋_GB2312"/>
          <w:sz w:val="32"/>
          <w:szCs w:val="32"/>
        </w:rPr>
        <w:t>2</w:t>
      </w:r>
      <w:r>
        <w:rPr>
          <w:rFonts w:hint="default" w:ascii="仿宋_GB2312" w:eastAsia="仿宋_GB2312" w:cs="仿宋_GB2312"/>
          <w:sz w:val="32"/>
          <w:szCs w:val="32"/>
        </w:rPr>
        <w:t>.附件中上传货物出口合同、生产商开具的产品质量检验合格证明；《委托代理协议》（出口商与发货人不一致时提供）。</w:t>
      </w:r>
    </w:p>
    <w:p w14:paraId="43ABD2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Times New Roman" w:eastAsia="仿宋_GB2312" w:cs="仿宋_GB2312"/>
          <w:sz w:val="32"/>
          <w:szCs w:val="32"/>
        </w:rPr>
        <w:t>3</w:t>
      </w:r>
      <w:r>
        <w:rPr>
          <w:rFonts w:hint="default" w:ascii="仿宋_GB2312" w:eastAsia="仿宋_GB2312" w:cs="仿宋_GB2312"/>
          <w:sz w:val="32"/>
          <w:szCs w:val="32"/>
        </w:rPr>
        <w:t>.提交审核。</w:t>
      </w:r>
    </w:p>
    <w:p w14:paraId="59FB59F2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firstLine="643" w:firstLineChars="200"/>
        <w:jc w:val="both"/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（四）审核时限</w:t>
      </w:r>
    </w:p>
    <w:p w14:paraId="1AF0AE71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发证机构自收到符合规定的申请之日起</w:t>
      </w:r>
      <w:r>
        <w:rPr>
          <w:rFonts w:hint="default" w:ascii="Times New Roman" w:eastAsia="仿宋_GB2312" w:cs="仿宋_GB2312"/>
          <w:sz w:val="32"/>
          <w:szCs w:val="32"/>
        </w:rPr>
        <w:t>3</w:t>
      </w:r>
      <w:r>
        <w:rPr>
          <w:rFonts w:hint="default" w:ascii="仿宋_GB2312" w:eastAsia="仿宋_GB2312" w:cs="仿宋_GB2312"/>
          <w:sz w:val="32"/>
          <w:szCs w:val="32"/>
        </w:rPr>
        <w:t>个工作日内签发出口许可证。一般在报关前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仿宋_GB2312" w:eastAsia="仿宋_GB2312" w:cs="仿宋_GB2312"/>
          <w:sz w:val="32"/>
          <w:szCs w:val="32"/>
        </w:rPr>
        <w:t>个工作日左右申请即可。</w:t>
      </w:r>
    </w:p>
    <w:p w14:paraId="771F8D6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3" w:firstLineChars="200"/>
        <w:jc w:val="both"/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（五）获取证书</w:t>
      </w:r>
    </w:p>
    <w:p w14:paraId="7D1CF9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审核通过后，发证机构签发《中华人民共和国出口许可证》，凭此电子证书即可办理通关手续，海关联网核查。如需纸质证请自行打印。</w:t>
      </w:r>
    </w:p>
    <w:p w14:paraId="40FA6E4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3" w:firstLineChars="200"/>
        <w:jc w:val="both"/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（六）管理规则</w:t>
      </w:r>
    </w:p>
    <w:p w14:paraId="43F2E47D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仅在加工贸易、补偿贸易项下实行非一批一证制管理，可在出口许可证有效期内多次通关使用，但通关使用次数不得超过</w:t>
      </w:r>
      <w:r>
        <w:rPr>
          <w:rFonts w:hint="default" w:ascii="Times New Roman" w:eastAsia="仿宋_GB2312" w:cs="仿宋_GB2312"/>
          <w:sz w:val="32"/>
          <w:szCs w:val="32"/>
        </w:rPr>
        <w:t>12</w:t>
      </w:r>
      <w:r>
        <w:rPr>
          <w:rFonts w:hint="default" w:ascii="仿宋_GB2312" w:eastAsia="仿宋_GB2312" w:cs="仿宋_GB2312"/>
          <w:sz w:val="32"/>
          <w:szCs w:val="32"/>
        </w:rPr>
        <w:t>次；在其他贸易方式项下实行一批一证制管理，须在出口许可证有效期内一次报关使用。</w:t>
      </w:r>
    </w:p>
    <w:p w14:paraId="3FE23B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3" w:firstLineChars="200"/>
        <w:jc w:val="both"/>
      </w:pPr>
      <w:r>
        <w:rPr>
          <w:rFonts w:hint="default" w:ascii="楷体_GB2312" w:eastAsia="楷体_GB2312" w:cs="楷体_GB2312"/>
          <w:b/>
          <w:bCs/>
          <w:sz w:val="32"/>
          <w:szCs w:val="32"/>
        </w:rPr>
        <w:t>（七）证书有效期</w:t>
      </w:r>
    </w:p>
    <w:p w14:paraId="526928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出口许可证有效期最长不超过</w:t>
      </w:r>
      <w:r>
        <w:rPr>
          <w:rFonts w:hint="default" w:ascii="Times New Roman" w:eastAsia="仿宋_GB2312" w:cs="仿宋_GB2312"/>
          <w:sz w:val="32"/>
          <w:szCs w:val="32"/>
        </w:rPr>
        <w:t>6</w:t>
      </w:r>
      <w:r>
        <w:rPr>
          <w:rFonts w:hint="default" w:ascii="仿宋_GB2312" w:eastAsia="仿宋_GB2312" w:cs="仿宋_GB2312"/>
          <w:sz w:val="32"/>
          <w:szCs w:val="32"/>
        </w:rPr>
        <w:t>个月，且须在当年</w:t>
      </w:r>
      <w:r>
        <w:rPr>
          <w:rFonts w:hint="default" w:ascii="Times New Roman" w:eastAsia="仿宋_GB2312" w:cs="仿宋_GB2312"/>
          <w:sz w:val="32"/>
          <w:szCs w:val="32"/>
        </w:rPr>
        <w:t>12</w:t>
      </w:r>
      <w:r>
        <w:rPr>
          <w:rFonts w:hint="default" w:asci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仿宋_GB2312" w:eastAsia="仿宋_GB2312" w:cs="仿宋_GB2312"/>
          <w:sz w:val="32"/>
          <w:szCs w:val="32"/>
        </w:rPr>
        <w:t>日前使用。</w:t>
      </w:r>
    </w:p>
    <w:p w14:paraId="151CFBB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五、技术支持</w:t>
      </w:r>
    </w:p>
    <w:p w14:paraId="645F0F2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如遇登录或填报技术问题，可联系系统技术支持。电子钥匙技术支持电话：</w:t>
      </w:r>
      <w:r>
        <w:rPr>
          <w:rFonts w:hint="default" w:ascii="Times New Roman" w:eastAsia="仿宋_GB2312" w:cs="仿宋_GB2312"/>
          <w:sz w:val="32"/>
          <w:szCs w:val="32"/>
        </w:rPr>
        <w:t>010</w:t>
      </w:r>
      <w:r>
        <w:rPr>
          <w:rFonts w:hint="default" w:ascii="仿宋_GB2312" w:eastAsia="仿宋_GB2312" w:cs="仿宋_GB2312"/>
          <w:sz w:val="32"/>
          <w:szCs w:val="32"/>
        </w:rPr>
        <w:t>-</w:t>
      </w:r>
      <w:r>
        <w:rPr>
          <w:rFonts w:hint="default" w:ascii="Times New Roman" w:eastAsia="仿宋_GB2312" w:cs="仿宋_GB2312"/>
          <w:sz w:val="32"/>
          <w:szCs w:val="32"/>
        </w:rPr>
        <w:t>58103599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eastAsia="仿宋_GB2312" w:cs="仿宋_GB2312"/>
          <w:sz w:val="32"/>
          <w:szCs w:val="32"/>
        </w:rPr>
        <w:t>商务部业务系统统一平台技术支持电话：</w:t>
      </w:r>
      <w:r>
        <w:rPr>
          <w:rFonts w:hint="default" w:ascii="Times New Roman" w:eastAsia="仿宋_GB2312" w:cs="仿宋_GB2312"/>
          <w:sz w:val="32"/>
          <w:szCs w:val="32"/>
        </w:rPr>
        <w:t>010</w:t>
      </w:r>
      <w:r>
        <w:rPr>
          <w:rFonts w:hint="default" w:ascii="仿宋_GB2312" w:eastAsia="仿宋_GB2312" w:cs="仿宋_GB2312"/>
          <w:sz w:val="32"/>
          <w:szCs w:val="32"/>
        </w:rPr>
        <w:t>-</w:t>
      </w:r>
      <w:r>
        <w:rPr>
          <w:rFonts w:hint="default" w:ascii="Times New Roman" w:eastAsia="仿宋_GB2312" w:cs="仿宋_GB2312"/>
          <w:sz w:val="32"/>
          <w:szCs w:val="32"/>
        </w:rPr>
        <w:t>67870108</w:t>
      </w:r>
    </w:p>
    <w:p w14:paraId="4CC1AC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BF0EC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default" w:ascii="仿宋_GB2312" w:eastAsia="仿宋_GB2312" w:cs="仿宋_GB2312"/>
          <w:sz w:val="32"/>
          <w:szCs w:val="32"/>
        </w:rPr>
        <w:t>附件：办理电子钥匙流程简介</w:t>
      </w:r>
    </w:p>
    <w:p w14:paraId="62A7C50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br w:type="textWrapping"/>
      </w:r>
    </w:p>
    <w:p w14:paraId="624FF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</w:p>
    <w:p w14:paraId="30BD0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</w:p>
    <w:p w14:paraId="3407B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</w:p>
    <w:p w14:paraId="62EE2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</w:p>
    <w:p w14:paraId="5E9E69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</w:pPr>
    </w:p>
    <w:p w14:paraId="745C0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0"/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sz w:val="32"/>
          <w:szCs w:val="32"/>
        </w:rPr>
        <w:t>附件</w:t>
      </w:r>
    </w:p>
    <w:p w14:paraId="1D541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30" w:lineRule="atLeast"/>
        <w:ind w:left="0" w:right="0" w:firstLine="0"/>
        <w:jc w:val="center"/>
        <w:rPr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办理电子钥匙流程简介</w:t>
      </w:r>
    </w:p>
    <w:p w14:paraId="694C17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rPr>
          <w:rFonts w:hint="default" w:ascii="仿宋_GB2312" w:eastAsia="仿宋_GB2312" w:cs="仿宋_GB2312"/>
          <w:sz w:val="32"/>
          <w:szCs w:val="32"/>
        </w:rPr>
      </w:pPr>
    </w:p>
    <w:p w14:paraId="615A1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420"/>
      </w:pPr>
      <w:r>
        <w:rPr>
          <w:rFonts w:hint="default" w:ascii="仿宋_GB2312" w:eastAsia="仿宋_GB2312" w:cs="仿宋_GB2312"/>
          <w:sz w:val="32"/>
          <w:szCs w:val="32"/>
        </w:rPr>
        <w:t>电子钥匙（</w:t>
      </w:r>
      <w:r>
        <w:rPr>
          <w:rFonts w:hint="default" w:ascii="Times New Roman" w:eastAsia="仿宋_GB2312" w:cs="仿宋_GB2312"/>
          <w:sz w:val="32"/>
          <w:szCs w:val="32"/>
        </w:rPr>
        <w:t>CA</w:t>
      </w:r>
      <w:r>
        <w:rPr>
          <w:rFonts w:hint="default" w:ascii="仿宋_GB2312" w:eastAsia="仿宋_GB2312" w:cs="仿宋_GB2312"/>
          <w:sz w:val="32"/>
          <w:szCs w:val="32"/>
        </w:rPr>
        <w:t>证书）是在线申领许可证的必备“身份密钥”。首次办理的企业请按以下流程操作：</w:t>
      </w:r>
    </w:p>
    <w:p w14:paraId="1692E478">
      <w:pPr>
        <w:pStyle w:val="2"/>
        <w:keepNext w:val="0"/>
        <w:keepLines w:val="0"/>
        <w:widowControl/>
        <w:suppressLineNumbers w:val="0"/>
        <w:spacing w:beforeAutospacing="0" w:afterAutospacing="0" w:line="560" w:lineRule="exact"/>
        <w:ind w:left="0" w:firstLine="420"/>
      </w:pP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仿宋_GB2312"/>
          <w:sz w:val="32"/>
          <w:szCs w:val="32"/>
        </w:rPr>
        <w:t>.线上访问“进出口企业电子认证证书和电子钥匙申请注册与更新系统”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https://careg.gfapki.com/busLoginController.do?toLogin)</w:t>
      </w:r>
      <w:r>
        <w:rPr>
          <w:rFonts w:hint="default" w:ascii="仿宋_GB2312" w:eastAsia="仿宋_GB2312" w:cs="仿宋_GB2312"/>
          <w:sz w:val="32"/>
          <w:szCs w:val="32"/>
        </w:rPr>
        <w:t>。注册企业账号，按要求填写信息并上传申请材料。</w:t>
      </w:r>
    </w:p>
    <w:p w14:paraId="37C97763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4347845"/>
            <wp:effectExtent l="0" t="0" r="7620" b="14605"/>
            <wp:docPr id="1" name="图片 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6F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firstLine="420"/>
        <w:jc w:val="both"/>
      </w:pP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 w:cs="仿宋_GB2312"/>
          <w:sz w:val="32"/>
          <w:szCs w:val="32"/>
        </w:rPr>
        <w:t>.领取方式：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由广西</w:t>
      </w:r>
      <w:r>
        <w:rPr>
          <w:rFonts w:hint="default" w:ascii="仿宋_GB2312" w:eastAsia="仿宋_GB2312" w:cs="仿宋_GB2312"/>
          <w:sz w:val="32"/>
          <w:szCs w:val="32"/>
        </w:rPr>
        <w:t>商务厅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审批窗口工作人员电话通知企业，企业可选择上门领取或以</w:t>
      </w: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EMS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快递送达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 w14:paraId="1E3D1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 w:cs="仿宋_GB2312"/>
          <w:sz w:val="32"/>
          <w:szCs w:val="32"/>
        </w:rPr>
        <w:t>.提交材料注意事项：</w:t>
      </w:r>
    </w:p>
    <w:p w14:paraId="29FECB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1</w:t>
      </w:r>
      <w:r>
        <w:rPr>
          <w:rFonts w:hint="default" w:ascii="仿宋_GB2312" w:eastAsia="仿宋_GB2312" w:cs="仿宋_GB2312"/>
          <w:sz w:val="32"/>
          <w:szCs w:val="32"/>
        </w:rPr>
        <w:t>）因后期采集信息，所有文件请用扫描仪扫描清晰上传，不要用手机拍照。</w:t>
      </w:r>
    </w:p>
    <w:p w14:paraId="32AA6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2</w:t>
      </w:r>
      <w:r>
        <w:rPr>
          <w:rFonts w:hint="default" w:ascii="仿宋_GB2312" w:eastAsia="仿宋_GB2312" w:cs="仿宋_GB2312"/>
          <w:sz w:val="32"/>
          <w:szCs w:val="32"/>
        </w:rPr>
        <w:t>）营业执照经营范围应</w:t>
      </w:r>
      <w:r>
        <w:rPr>
          <w:rFonts w:hint="eastAsia" w:ascii="仿宋_GB2312" w:hAnsi="仿宋_GB2312" w:eastAsia="仿宋_GB2312" w:cs="仿宋_GB2312"/>
          <w:sz w:val="32"/>
          <w:szCs w:val="32"/>
        </w:rPr>
        <w:t>有“进出口业务”表述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 w14:paraId="451D3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3</w:t>
      </w:r>
      <w:r>
        <w:rPr>
          <w:rFonts w:hint="default" w:ascii="仿宋_GB2312" w:eastAsia="仿宋_GB2312" w:cs="仿宋_GB2312"/>
          <w:sz w:val="32"/>
          <w:szCs w:val="32"/>
        </w:rPr>
        <w:t>）应核对相关文件中填写的社会统一信用代码与营业执照是否一致。</w:t>
      </w:r>
    </w:p>
    <w:p w14:paraId="179E0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4</w:t>
      </w:r>
      <w:r>
        <w:rPr>
          <w:rFonts w:hint="default" w:ascii="仿宋_GB2312" w:eastAsia="仿宋_GB2312" w:cs="仿宋_GB2312"/>
          <w:sz w:val="32"/>
          <w:szCs w:val="32"/>
        </w:rPr>
        <w:t>）应提供申请人身份复印件，并核对附件中申请人相关信息与提供的证件信息是否一致。</w:t>
      </w:r>
    </w:p>
    <w:p w14:paraId="4F3F4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5</w:t>
      </w:r>
      <w:r>
        <w:rPr>
          <w:rFonts w:hint="default" w:ascii="仿宋_GB2312" w:eastAsia="仿宋_GB2312" w:cs="仿宋_GB2312"/>
          <w:sz w:val="32"/>
          <w:szCs w:val="32"/>
        </w:rPr>
        <w:t>）申请表法人签字处需法人签字，其余文件签字处需申请人签字。</w:t>
      </w:r>
    </w:p>
    <w:p w14:paraId="0F8BE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6</w:t>
      </w:r>
      <w:r>
        <w:rPr>
          <w:rFonts w:hint="default" w:ascii="仿宋_GB2312" w:eastAsia="仿宋_GB2312" w:cs="仿宋_GB2312"/>
          <w:sz w:val="32"/>
          <w:szCs w:val="32"/>
        </w:rPr>
        <w:t>）电子印章申请确认函中，公章需要盖在采集区域正中间位置，并盖正。</w:t>
      </w:r>
    </w:p>
    <w:p w14:paraId="3EFC19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7</w:t>
      </w:r>
      <w:r>
        <w:rPr>
          <w:rFonts w:hint="default" w:ascii="仿宋_GB2312" w:eastAsia="仿宋_GB2312" w:cs="仿宋_GB2312"/>
          <w:sz w:val="32"/>
          <w:szCs w:val="32"/>
        </w:rPr>
        <w:t>）所有文件需加盖公章。</w:t>
      </w:r>
    </w:p>
    <w:p w14:paraId="4F658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default" w:ascii="仿宋_GB2312" w:eastAsia="仿宋_GB2312" w:cs="仿宋_GB2312"/>
          <w:sz w:val="32"/>
          <w:szCs w:val="32"/>
        </w:rPr>
        <w:t>（</w:t>
      </w:r>
      <w:r>
        <w:rPr>
          <w:rFonts w:hint="default" w:ascii="Times New Roman" w:eastAsia="仿宋_GB2312" w:cs="仿宋_GB2312"/>
          <w:sz w:val="32"/>
          <w:szCs w:val="32"/>
        </w:rPr>
        <w:t>8</w:t>
      </w:r>
      <w:r>
        <w:rPr>
          <w:rFonts w:hint="default" w:ascii="仿宋_GB2312" w:eastAsia="仿宋_GB2312" w:cs="仿宋_GB2312"/>
          <w:sz w:val="32"/>
          <w:szCs w:val="32"/>
        </w:rPr>
        <w:t>）所有需填写日期处需填写。</w:t>
      </w:r>
    </w:p>
    <w:p w14:paraId="6C3A3942"/>
    <w:p w14:paraId="0EDAF3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1682"/>
    <w:rsid w:val="433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2025-12-31T08:25:00Z</dcterms:created>
  <dc:creator>郑欣欣</dc:creator>
  <cp:lastModifiedBy>郑欣欣</cp:lastModifiedBy>
  <dcterms:modified xsi:type="dcterms:W3CDTF">2025-12-31T08:25:50Z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F2ED63E8509A419AB2BDD1F03ADC7280_11</vt:lpwstr>
  </property>
  <property fmtid="{D5CDD505-2E9C-101B-9397-08002B2CF9AE}" pid="4" name="KSOTemplateDocerSaveRecord">
    <vt:lpwstr>eyJoZGlkIjoiOTcyZjgxZGY3YzAwZGIzNWFkZjk4NWIwNzkyNmQzNTQiLCJ1c2VySWQiOiIxMzQ2OTA1NDc1In0=</vt:lpwstr>
  </property>
</Properties>
</file>