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B44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eastAsia="黑体"/>
          <w:color w:val="000000"/>
          <w:kern w:val="0"/>
          <w:lang w:bidi="ar"/>
        </w:rPr>
      </w:pPr>
      <w:bookmarkStart w:id="2" w:name="_GoBack"/>
      <w:r>
        <w:rPr>
          <w:rFonts w:ascii="Times New Roman" w:eastAsia="黑体"/>
          <w:color w:val="000000"/>
          <w:kern w:val="0"/>
          <w:lang w:bidi="ar"/>
        </w:rPr>
        <w:t>附件1</w:t>
      </w:r>
    </w:p>
    <w:p w14:paraId="741032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eastAsia="方正小标宋简体"/>
          <w:color w:val="000000"/>
          <w:kern w:val="0"/>
          <w:sz w:val="44"/>
          <w:szCs w:val="44"/>
          <w:lang w:bidi="ar"/>
        </w:rPr>
      </w:pPr>
    </w:p>
    <w:p w14:paraId="098D99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ascii="Times New Roman" w:eastAsia="方正小标宋简体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/>
          <w:color w:val="000000"/>
          <w:kern w:val="0"/>
          <w:sz w:val="44"/>
          <w:szCs w:val="44"/>
          <w:lang w:bidi="ar"/>
        </w:rPr>
        <w:t>广西壮族自治区成品油批发仓储经营企业备案工作指南（试行）</w:t>
      </w:r>
    </w:p>
    <w:bookmarkEnd w:id="2"/>
    <w:p w14:paraId="5F9B9B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ascii="Times New Roman"/>
        </w:rPr>
      </w:pPr>
    </w:p>
    <w:p w14:paraId="60C250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黑体"/>
        </w:rPr>
      </w:pPr>
      <w:r>
        <w:rPr>
          <w:rFonts w:ascii="Times New Roman" w:eastAsia="黑体"/>
        </w:rPr>
        <w:t>一、适用范围</w:t>
      </w:r>
    </w:p>
    <w:p w14:paraId="4B80A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本指南适用于在广西壮族自治区内从事成品油批发、仓储经营活动的企业履行成品油批发仓储经营企业备案及其变更、注销手续。</w:t>
      </w:r>
    </w:p>
    <w:p w14:paraId="5CB463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从事成品油批发、仓储经营活动的企业，应及时办理备案。已备案的企业信息发生变化或备案所提交证照到期更换的，应在信息变化或证照到期之日起</w:t>
      </w:r>
      <w:r>
        <w:rPr>
          <w:rFonts w:hint="eastAsia" w:ascii="Times New Roman" w:hAnsi="Times New Roman" w:eastAsia="仿宋_GB2312" w:cs="仿宋_GB2312"/>
        </w:rPr>
        <w:t>30</w:t>
      </w:r>
      <w:r>
        <w:rPr>
          <w:rFonts w:hint="eastAsia" w:ascii="仿宋_GB2312" w:hAnsi="仿宋_GB2312" w:eastAsia="仿宋_GB2312" w:cs="仿宋_GB2312"/>
        </w:rPr>
        <w:t>个自然日内办理备案变更。逾期未变更的，在企业可查询信息中予以标注。</w:t>
      </w:r>
    </w:p>
    <w:p w14:paraId="1B5B5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已备案的企业经市场监管部门核准注销登记的，应及时办理备案注销。</w:t>
      </w:r>
    </w:p>
    <w:p w14:paraId="647C5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黑体"/>
        </w:rPr>
      </w:pPr>
      <w:r>
        <w:rPr>
          <w:rFonts w:ascii="Times New Roman" w:eastAsia="黑体"/>
        </w:rPr>
        <w:t>二、备案依据</w:t>
      </w:r>
    </w:p>
    <w:p w14:paraId="3BE963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（一）《国务院对确需保留的行政审批项目设定行政许可的决定》（国务院令第</w:t>
      </w:r>
      <w:r>
        <w:rPr>
          <w:rFonts w:hint="eastAsia" w:ascii="Times New Roman" w:hAnsi="Times New Roman" w:eastAsia="仿宋_GB2312" w:cs="仿宋_GB2312"/>
        </w:rPr>
        <w:t>412</w:t>
      </w:r>
      <w:r>
        <w:rPr>
          <w:rFonts w:hint="eastAsia" w:ascii="仿宋_GB2312" w:hAnsi="仿宋_GB2312" w:eastAsia="仿宋_GB2312" w:cs="仿宋_GB2312"/>
        </w:rPr>
        <w:t>号）。</w:t>
      </w:r>
    </w:p>
    <w:p w14:paraId="416CB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（二）《国务院关于取消和下放一批行政许可事项的决定》（国发〔</w:t>
      </w:r>
      <w:r>
        <w:rPr>
          <w:rFonts w:hint="eastAsia" w:ascii="Times New Roman" w:hAnsi="Times New Roman" w:eastAsia="仿宋_GB2312" w:cs="仿宋_GB2312"/>
        </w:rPr>
        <w:t>2020</w:t>
      </w:r>
      <w:r>
        <w:rPr>
          <w:rFonts w:hint="eastAsia" w:ascii="仿宋_GB2312" w:hAnsi="仿宋_GB2312" w:eastAsia="仿宋_GB2312" w:cs="仿宋_GB2312"/>
        </w:rPr>
        <w:t>〕</w:t>
      </w:r>
      <w:r>
        <w:rPr>
          <w:rFonts w:hint="eastAsia" w:ascii="Times New Roman" w:hAnsi="Times New Roman" w:eastAsia="仿宋_GB2312" w:cs="仿宋_GB2312"/>
        </w:rPr>
        <w:t>13</w:t>
      </w:r>
      <w:r>
        <w:rPr>
          <w:rFonts w:hint="eastAsia" w:ascii="仿宋_GB2312" w:hAnsi="仿宋_GB2312" w:eastAsia="仿宋_GB2312" w:cs="仿宋_GB2312"/>
        </w:rPr>
        <w:t>号）。</w:t>
      </w:r>
    </w:p>
    <w:p w14:paraId="5830E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（三）《国务院办公厅关于推动成品油流通高质量发展的意见》（国办发〔</w:t>
      </w:r>
      <w:r>
        <w:rPr>
          <w:rFonts w:hint="eastAsia" w:ascii="Times New Roman" w:hAnsi="Times New Roman" w:eastAsia="仿宋_GB2312" w:cs="仿宋_GB2312"/>
        </w:rPr>
        <w:t>2025</w:t>
      </w:r>
      <w:r>
        <w:rPr>
          <w:rFonts w:hint="eastAsia" w:ascii="仿宋_GB2312" w:hAnsi="仿宋_GB2312" w:eastAsia="仿宋_GB2312" w:cs="仿宋_GB2312"/>
        </w:rPr>
        <w:t>〕</w:t>
      </w:r>
      <w:r>
        <w:rPr>
          <w:rFonts w:hint="eastAsia" w:ascii="Times New Roman" w:hAnsi="Times New Roman" w:eastAsia="仿宋_GB2312" w:cs="仿宋_GB2312"/>
        </w:rPr>
        <w:t>5</w:t>
      </w:r>
      <w:r>
        <w:rPr>
          <w:rFonts w:hint="eastAsia" w:ascii="仿宋_GB2312" w:hAnsi="仿宋_GB2312" w:eastAsia="仿宋_GB2312" w:cs="仿宋_GB2312"/>
        </w:rPr>
        <w:t>号）。</w:t>
      </w:r>
    </w:p>
    <w:p w14:paraId="15CB8F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（四）《商务部办公厅关于印发〈成品油批发仓储经营企业备案工作指南（试行）〉的通知》（商办消费函〔</w:t>
      </w:r>
      <w:r>
        <w:rPr>
          <w:rFonts w:hint="eastAsia" w:ascii="Times New Roman" w:hAnsi="Times New Roman" w:eastAsia="仿宋_GB2312" w:cs="仿宋_GB2312"/>
        </w:rPr>
        <w:t>2025</w:t>
      </w:r>
      <w:r>
        <w:rPr>
          <w:rFonts w:hint="eastAsia" w:ascii="仿宋_GB2312" w:hAnsi="仿宋_GB2312" w:eastAsia="仿宋_GB2312" w:cs="仿宋_GB2312"/>
        </w:rPr>
        <w:t>〕</w:t>
      </w:r>
      <w:r>
        <w:rPr>
          <w:rFonts w:hint="eastAsia" w:ascii="Times New Roman" w:hAnsi="Times New Roman" w:eastAsia="仿宋_GB2312" w:cs="仿宋_GB2312"/>
        </w:rPr>
        <w:t>338</w:t>
      </w:r>
      <w:r>
        <w:rPr>
          <w:rFonts w:hint="eastAsia" w:ascii="仿宋_GB2312" w:hAnsi="仿宋_GB2312" w:eastAsia="仿宋_GB2312" w:cs="仿宋_GB2312"/>
        </w:rPr>
        <w:t>号）。</w:t>
      </w:r>
    </w:p>
    <w:p w14:paraId="2DAC43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黑体"/>
        </w:rPr>
      </w:pPr>
      <w:r>
        <w:rPr>
          <w:rFonts w:ascii="Times New Roman" w:eastAsia="黑体"/>
        </w:rPr>
        <w:t>三、备案机关</w:t>
      </w:r>
    </w:p>
    <w:p w14:paraId="7F52D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广西壮族自治区商务厅。</w:t>
      </w:r>
    </w:p>
    <w:p w14:paraId="76137B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黑体"/>
        </w:rPr>
      </w:pPr>
      <w:r>
        <w:rPr>
          <w:rFonts w:ascii="Times New Roman" w:eastAsia="黑体"/>
        </w:rPr>
        <w:t>四、备案材料</w:t>
      </w:r>
    </w:p>
    <w:p w14:paraId="05E5B2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企业办理备案需提交相应材料扫描图片，要求清晰、无遮挡。企业应当对其提交材料的真实性、合法性和完整性负责。</w:t>
      </w:r>
    </w:p>
    <w:p w14:paraId="0AB551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eastAsia="楷体_GB2312"/>
          <w:b/>
          <w:bCs/>
        </w:rPr>
      </w:pPr>
      <w:r>
        <w:rPr>
          <w:rFonts w:ascii="Times New Roman" w:eastAsia="楷体_GB2312"/>
          <w:b/>
          <w:bCs/>
        </w:rPr>
        <w:t>（一）备案办理</w:t>
      </w:r>
    </w:p>
    <w:p w14:paraId="0ED44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1</w:t>
      </w:r>
      <w:r>
        <w:rPr>
          <w:rFonts w:hint="eastAsia" w:ascii="仿宋_GB2312" w:hAnsi="仿宋_GB2312" w:eastAsia="仿宋_GB2312" w:cs="仿宋_GB2312"/>
        </w:rPr>
        <w:t>.市场监管部门核发的营业执照（经营范围包含成品油批发或成品油仓储）；</w:t>
      </w:r>
    </w:p>
    <w:p w14:paraId="60ECB1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2</w:t>
      </w:r>
      <w:r>
        <w:rPr>
          <w:rFonts w:hint="eastAsia" w:ascii="仿宋_GB2312" w:hAnsi="仿宋_GB2312" w:eastAsia="仿宋_GB2312" w:cs="仿宋_GB2312"/>
        </w:rPr>
        <w:t>.危险化学品经营许可证或交通运输部门、行政审批部门核发的港口经营许可证（含附证及相关附表）；</w:t>
      </w:r>
    </w:p>
    <w:p w14:paraId="2E496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3</w:t>
      </w:r>
      <w:r>
        <w:rPr>
          <w:rFonts w:hint="eastAsia" w:ascii="仿宋_GB2312" w:hAnsi="仿宋_GB2312" w:eastAsia="仿宋_GB2312" w:cs="仿宋_GB2312"/>
        </w:rPr>
        <w:t>.批发、仓储经营企业拥有的储存设施权属及成品油仓储总库容。</w:t>
      </w:r>
    </w:p>
    <w:p w14:paraId="7AFEFB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eastAsia="楷体_GB2312"/>
          <w:b/>
          <w:bCs/>
        </w:rPr>
      </w:pPr>
      <w:r>
        <w:rPr>
          <w:rFonts w:ascii="Times New Roman" w:eastAsia="楷体_GB2312"/>
          <w:b/>
          <w:bCs/>
        </w:rPr>
        <w:t>（二）备案变更</w:t>
      </w:r>
    </w:p>
    <w:p w14:paraId="22028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1</w:t>
      </w:r>
      <w:r>
        <w:rPr>
          <w:rFonts w:hint="eastAsia" w:ascii="仿宋_GB2312" w:hAnsi="仿宋_GB2312" w:eastAsia="仿宋_GB2312" w:cs="仿宋_GB2312"/>
        </w:rPr>
        <w:t>.变更后的营业执照（经营范围包含成品油批发或成品油仓储）；</w:t>
      </w:r>
    </w:p>
    <w:p w14:paraId="0CB12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Times New Roman" w:hAnsi="Times New Roman" w:eastAsia="仿宋_GB2312" w:cs="仿宋_GB2312"/>
        </w:rPr>
        <w:t>2</w:t>
      </w:r>
      <w:r>
        <w:rPr>
          <w:rFonts w:hint="eastAsia" w:ascii="仿宋_GB2312" w:hAnsi="仿宋_GB2312" w:eastAsia="仿宋_GB2312" w:cs="仿宋_GB2312"/>
        </w:rPr>
        <w:t>.变更后的危险化学品经营许可证。</w:t>
      </w:r>
    </w:p>
    <w:p w14:paraId="4A0A8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黑体"/>
        </w:rPr>
      </w:pPr>
      <w:r>
        <w:rPr>
          <w:rFonts w:ascii="Times New Roman" w:eastAsia="黑体"/>
        </w:rPr>
        <w:t>五、备案办理流程</w:t>
      </w:r>
    </w:p>
    <w:p w14:paraId="4BDDEB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ascii="Times New Roman" w:eastAsia="楷体_GB2312"/>
          <w:b/>
          <w:bCs/>
        </w:rPr>
        <w:t>（一）企业线上备案操作。</w:t>
      </w:r>
      <w:r>
        <w:rPr>
          <w:rFonts w:hint="eastAsia" w:ascii="仿宋_GB2312" w:hAnsi="仿宋_GB2312" w:eastAsia="仿宋_GB2312" w:cs="仿宋_GB2312"/>
        </w:rPr>
        <w:t>企业履行备案手续，访问“全国石油市场管理”主页（</w:t>
      </w:r>
      <w:r>
        <w:rPr>
          <w:rFonts w:hint="eastAsia" w:ascii="Times New Roman" w:hAnsi="Times New Roman" w:eastAsia="仿宋_GB2312" w:cs="仿宋_GB2312"/>
        </w:rPr>
        <w:t>oilsyggs</w:t>
      </w:r>
      <w:r>
        <w:rPr>
          <w:rFonts w:hint="eastAsia" w:ascii="仿宋_GB2312" w:hAnsi="仿宋_GB2312" w:eastAsia="仿宋_GB2312" w:cs="仿宋_GB2312"/>
        </w:rPr>
        <w:t>.</w:t>
      </w:r>
      <w:r>
        <w:rPr>
          <w:rFonts w:hint="eastAsia" w:ascii="Times New Roman" w:hAnsi="Times New Roman" w:eastAsia="仿宋_GB2312" w:cs="仿宋_GB2312"/>
        </w:rPr>
        <w:t>mofcom</w:t>
      </w:r>
      <w:r>
        <w:rPr>
          <w:rFonts w:hint="eastAsia" w:ascii="仿宋_GB2312" w:hAnsi="仿宋_GB2312" w:eastAsia="仿宋_GB2312" w:cs="仿宋_GB2312"/>
        </w:rPr>
        <w:t>.</w:t>
      </w:r>
      <w:r>
        <w:rPr>
          <w:rFonts w:hint="eastAsia" w:ascii="Times New Roman" w:hAnsi="Times New Roman" w:eastAsia="仿宋_GB2312" w:cs="仿宋_GB2312"/>
        </w:rPr>
        <w:t>gov</w:t>
      </w:r>
      <w:r>
        <w:rPr>
          <w:rFonts w:hint="eastAsia" w:ascii="仿宋_GB2312" w:hAnsi="仿宋_GB2312" w:eastAsia="仿宋_GB2312" w:cs="仿宋_GB2312"/>
        </w:rPr>
        <w:t>.</w:t>
      </w:r>
      <w:r>
        <w:rPr>
          <w:rFonts w:hint="eastAsia" w:ascii="Times New Roman" w:hAnsi="Times New Roman" w:eastAsia="仿宋_GB2312" w:cs="仿宋_GB2312"/>
        </w:rPr>
        <w:t>cn</w:t>
      </w:r>
      <w:r>
        <w:rPr>
          <w:rFonts w:hint="eastAsia" w:ascii="仿宋_GB2312" w:hAnsi="仿宋_GB2312" w:eastAsia="仿宋_GB2312" w:cs="仿宋_GB2312"/>
        </w:rPr>
        <w:t>/</w:t>
      </w:r>
      <w:r>
        <w:rPr>
          <w:rFonts w:hint="eastAsia" w:ascii="Times New Roman" w:hAnsi="Times New Roman" w:eastAsia="仿宋_GB2312" w:cs="仿宋_GB2312"/>
        </w:rPr>
        <w:t>oil</w:t>
      </w:r>
      <w:r>
        <w:rPr>
          <w:rFonts w:hint="eastAsia" w:ascii="仿宋_GB2312" w:hAnsi="仿宋_GB2312" w:eastAsia="仿宋_GB2312" w:cs="仿宋_GB2312"/>
        </w:rPr>
        <w:t>)，点击“企业用户”，注册账号并登录，添加“全国石油市场管理”应用，填写《成品油批发仓储经营企业备案信息表》，上传相关材料图片，确认无误后提交。</w:t>
      </w:r>
    </w:p>
    <w:p w14:paraId="789594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企业履行备案变更手续，通过“全国石油市场管理”应用</w:t>
      </w:r>
      <w:r>
        <w:rPr>
          <w:rFonts w:hint="eastAsia" w:hAnsi="仿宋_GB2312" w:cs="仿宋_GB2312"/>
          <w:lang w:eastAsia="zh-CN"/>
        </w:rPr>
        <w:t>系统</w:t>
      </w:r>
      <w:r>
        <w:rPr>
          <w:rFonts w:hint="eastAsia" w:ascii="仿宋_GB2312" w:hAnsi="仿宋_GB2312" w:eastAsia="仿宋_GB2312" w:cs="仿宋_GB2312"/>
        </w:rPr>
        <w:t>变更相关信息，上传变更后的相关材料图片，确认无误后提交。</w:t>
      </w:r>
    </w:p>
    <w:p w14:paraId="6EDB9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企业履行备案注销手续，通过“全国石油市场管理”应用</w:t>
      </w:r>
      <w:r>
        <w:rPr>
          <w:rFonts w:hint="eastAsia" w:hAnsi="仿宋_GB2312" w:cs="仿宋_GB2312"/>
          <w:lang w:eastAsia="zh-CN"/>
        </w:rPr>
        <w:t>系统</w:t>
      </w:r>
      <w:r>
        <w:rPr>
          <w:rFonts w:hint="eastAsia" w:ascii="仿宋_GB2312" w:hAnsi="仿宋_GB2312" w:eastAsia="仿宋_GB2312" w:cs="仿宋_GB2312"/>
        </w:rPr>
        <w:t>，上传相关材料图片，确认无误后提交。</w:t>
      </w:r>
    </w:p>
    <w:p w14:paraId="157048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ascii="Times New Roman" w:eastAsia="楷体_GB2312"/>
          <w:b/>
          <w:bCs/>
        </w:rPr>
        <w:t>（二）备案受理。</w:t>
      </w:r>
      <w:r>
        <w:rPr>
          <w:rFonts w:hint="eastAsia" w:ascii="仿宋_GB2312" w:hAnsi="仿宋_GB2312" w:eastAsia="仿宋_GB2312" w:cs="仿宋_GB2312"/>
        </w:rPr>
        <w:t>自治区商务厅负责对企业提交的备案材料进行查看，企业备案信息和材料齐全的，予以备案。企业备案信息需要补充修正，一次性填写退回原因，退回企业补正信息。并将备案信息推送至有关部门。</w:t>
      </w:r>
    </w:p>
    <w:p w14:paraId="6D9BFF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ascii="Times New Roman" w:eastAsia="楷体_GB2312"/>
          <w:b/>
          <w:bCs/>
        </w:rPr>
        <w:t>（三）备案回执单打印。</w:t>
      </w:r>
      <w:r>
        <w:rPr>
          <w:rFonts w:hint="eastAsia" w:ascii="仿宋_GB2312" w:hAnsi="仿宋_GB2312" w:eastAsia="仿宋_GB2312" w:cs="仿宋_GB2312"/>
        </w:rPr>
        <w:t>完成备案后，企业可通过“全国石油市场管理”应用</w:t>
      </w:r>
      <w:r>
        <w:rPr>
          <w:rFonts w:hint="eastAsia" w:hAnsi="仿宋_GB2312" w:cs="仿宋_GB2312"/>
          <w:lang w:eastAsia="zh-CN"/>
        </w:rPr>
        <w:t>系统</w:t>
      </w:r>
      <w:r>
        <w:rPr>
          <w:rFonts w:hint="eastAsia" w:ascii="仿宋_GB2312" w:hAnsi="仿宋_GB2312" w:eastAsia="仿宋_GB2312" w:cs="仿宋_GB2312"/>
        </w:rPr>
        <w:t>打印备案回执单，持备案回执单到税务部门开通成品油发票开具模块。</w:t>
      </w:r>
    </w:p>
    <w:p w14:paraId="472757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ascii="Times New Roman" w:eastAsia="楷体_GB2312"/>
          <w:b/>
          <w:bCs/>
        </w:rPr>
        <w:t>（四）企业信息查询。</w:t>
      </w:r>
      <w:r>
        <w:rPr>
          <w:rFonts w:hint="eastAsia" w:ascii="仿宋_GB2312" w:hAnsi="仿宋_GB2312" w:eastAsia="仿宋_GB2312" w:cs="仿宋_GB2312"/>
        </w:rPr>
        <w:t>社会公众可在“全国石油市场管理”主页查询所有已履行备案手续的成品油批发、仓储企业基本信息（企业名称、统一社会信用代码、经营油品种类、备案类型等非敏感信息）。</w:t>
      </w:r>
    </w:p>
    <w:p w14:paraId="0C4A90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黑体"/>
        </w:rPr>
      </w:pPr>
      <w:r>
        <w:rPr>
          <w:rFonts w:ascii="Times New Roman" w:eastAsia="黑体"/>
        </w:rPr>
        <w:t>六、办理期限</w:t>
      </w:r>
    </w:p>
    <w:p w14:paraId="09B699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自企业提交完整备案信息、材料之日起</w:t>
      </w:r>
      <w:r>
        <w:rPr>
          <w:rFonts w:hint="eastAsia" w:ascii="Times New Roman" w:hAnsi="Times New Roman" w:eastAsia="仿宋_GB2312" w:cs="仿宋_GB2312"/>
        </w:rPr>
        <w:t>10</w:t>
      </w:r>
      <w:r>
        <w:rPr>
          <w:rFonts w:hint="eastAsia" w:ascii="仿宋_GB2312" w:hAnsi="仿宋_GB2312" w:eastAsia="仿宋_GB2312" w:cs="仿宋_GB2312"/>
        </w:rPr>
        <w:t>个工作日内办结。</w:t>
      </w:r>
    </w:p>
    <w:p w14:paraId="17C126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黑体"/>
        </w:rPr>
      </w:pPr>
      <w:r>
        <w:rPr>
          <w:rFonts w:ascii="Times New Roman" w:eastAsia="黑体"/>
        </w:rPr>
        <w:t>七、备案回执有效期</w:t>
      </w:r>
    </w:p>
    <w:p w14:paraId="168D09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备案回执有效期一般为</w:t>
      </w:r>
      <w:r>
        <w:rPr>
          <w:rFonts w:hint="eastAsia" w:ascii="Times New Roman" w:hAnsi="Times New Roman" w:eastAsia="仿宋_GB2312" w:cs="仿宋_GB2312"/>
        </w:rPr>
        <w:t>3</w:t>
      </w:r>
      <w:r>
        <w:rPr>
          <w:rFonts w:hint="eastAsia" w:ascii="仿宋_GB2312" w:hAnsi="仿宋_GB2312" w:eastAsia="仿宋_GB2312" w:cs="仿宋_GB2312"/>
        </w:rPr>
        <w:t>年，且不应超过营业执照和危险化学品经营许可证的有效期。有效期届满自动失效。</w:t>
      </w:r>
    </w:p>
    <w:p w14:paraId="0FBFB0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黑体"/>
        </w:rPr>
      </w:pPr>
      <w:r>
        <w:rPr>
          <w:rFonts w:ascii="Times New Roman" w:eastAsia="黑体"/>
        </w:rPr>
        <w:t>八、收费依据及标准</w:t>
      </w:r>
    </w:p>
    <w:p w14:paraId="3E02B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备案全流程免费。</w:t>
      </w:r>
    </w:p>
    <w:p w14:paraId="5298F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eastAsia="黑体"/>
        </w:rPr>
      </w:pPr>
      <w:r>
        <w:rPr>
          <w:rFonts w:ascii="Times New Roman" w:eastAsia="黑体"/>
        </w:rPr>
        <w:t>九、数量限制</w:t>
      </w:r>
    </w:p>
    <w:p w14:paraId="36E5D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备案企业无数量限制。</w:t>
      </w:r>
    </w:p>
    <w:p w14:paraId="677BE7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000000"/>
          <w:spacing w:val="0"/>
          <w:kern w:val="2"/>
          <w:sz w:val="32"/>
          <w:szCs w:val="32"/>
          <w:shd w:val="clear" w:color="auto" w:fill="auto"/>
        </w:rPr>
      </w:pPr>
    </w:p>
    <w:p w14:paraId="5D65CD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000000"/>
          <w:spacing w:val="0"/>
          <w:kern w:val="2"/>
          <w:sz w:val="32"/>
          <w:szCs w:val="32"/>
          <w:shd w:val="clear" w:color="auto" w:fill="auto"/>
        </w:rPr>
      </w:pPr>
    </w:p>
    <w:p w14:paraId="7920ECA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000000"/>
          <w:spacing w:val="0"/>
          <w:kern w:val="2"/>
          <w:sz w:val="32"/>
          <w:szCs w:val="32"/>
          <w:shd w:val="clear" w:color="auto" w:fill="auto"/>
        </w:rPr>
      </w:pPr>
    </w:p>
    <w:p w14:paraId="3988FC0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000000"/>
          <w:spacing w:val="0"/>
          <w:kern w:val="2"/>
          <w:sz w:val="32"/>
          <w:szCs w:val="32"/>
          <w:shd w:val="clear" w:color="auto" w:fill="auto"/>
        </w:rPr>
      </w:pPr>
    </w:p>
    <w:p w14:paraId="4B8D9F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000000"/>
          <w:spacing w:val="0"/>
          <w:kern w:val="2"/>
          <w:sz w:val="32"/>
          <w:szCs w:val="32"/>
          <w:shd w:val="clear" w:color="auto" w:fill="auto"/>
        </w:rPr>
      </w:pPr>
    </w:p>
    <w:p w14:paraId="7E25F628">
      <w:pPr>
        <w:spacing w:line="600" w:lineRule="exact"/>
        <w:ind w:firstLine="645"/>
        <w:jc w:val="center"/>
        <w:rPr>
          <w:rFonts w:hint="eastAsia"/>
          <w:lang w:val="en-US" w:eastAsia="zh-CN"/>
        </w:rPr>
      </w:pPr>
    </w:p>
    <w:p w14:paraId="35B50854">
      <w:pPr>
        <w:spacing w:line="600" w:lineRule="exact"/>
        <w:ind w:firstLine="645"/>
        <w:jc w:val="center"/>
        <w:rPr>
          <w:rFonts w:hint="eastAsia"/>
          <w:lang w:val="en-US" w:eastAsia="zh-CN"/>
        </w:rPr>
      </w:pPr>
    </w:p>
    <w:p w14:paraId="52C515F0">
      <w:pPr>
        <w:spacing w:line="600" w:lineRule="exact"/>
        <w:ind w:firstLine="645"/>
        <w:jc w:val="center"/>
        <w:rPr>
          <w:rFonts w:hint="eastAsia"/>
          <w:lang w:val="en-US" w:eastAsia="zh-CN"/>
        </w:rPr>
      </w:pPr>
    </w:p>
    <w:p w14:paraId="668C26FA">
      <w:pPr>
        <w:spacing w:line="600" w:lineRule="exact"/>
        <w:ind w:firstLine="645"/>
        <w:jc w:val="center"/>
        <w:rPr>
          <w:rFonts w:hint="eastAsia"/>
          <w:lang w:val="en-US" w:eastAsia="zh-CN"/>
        </w:rPr>
      </w:pPr>
    </w:p>
    <w:p w14:paraId="7531B165">
      <w:pPr>
        <w:spacing w:line="600" w:lineRule="exact"/>
        <w:ind w:firstLine="645"/>
        <w:jc w:val="center"/>
        <w:rPr>
          <w:rFonts w:hint="eastAsia"/>
          <w:lang w:val="en-US" w:eastAsia="zh-CN"/>
        </w:rPr>
      </w:pPr>
    </w:p>
    <w:p w14:paraId="546890FF">
      <w:pPr>
        <w:spacing w:line="600" w:lineRule="exact"/>
        <w:ind w:firstLine="645"/>
        <w:jc w:val="center"/>
        <w:rPr>
          <w:rFonts w:hint="eastAsia"/>
          <w:lang w:val="en-US" w:eastAsia="zh-CN"/>
        </w:rPr>
      </w:pPr>
    </w:p>
    <w:p w14:paraId="78C51C58">
      <w:pPr>
        <w:spacing w:line="600" w:lineRule="exact"/>
        <w:ind w:firstLine="645"/>
        <w:jc w:val="center"/>
        <w:rPr>
          <w:rFonts w:hint="eastAsia"/>
          <w:lang w:val="en-US" w:eastAsia="zh-CN"/>
        </w:rPr>
      </w:pPr>
    </w:p>
    <w:p w14:paraId="54BBEC32">
      <w:pPr>
        <w:spacing w:line="600" w:lineRule="exact"/>
        <w:ind w:firstLine="645"/>
        <w:jc w:val="center"/>
        <w:rPr>
          <w:rFonts w:hint="eastAsia"/>
          <w:lang w:val="en-US" w:eastAsia="zh-CN"/>
        </w:rPr>
      </w:pPr>
    </w:p>
    <w:p w14:paraId="20481783">
      <w:pPr>
        <w:spacing w:line="600" w:lineRule="exact"/>
        <w:ind w:firstLine="645"/>
        <w:jc w:val="center"/>
        <w:rPr>
          <w:rFonts w:hint="eastAsia"/>
          <w:lang w:val="en-US" w:eastAsia="zh-CN"/>
        </w:rPr>
      </w:pPr>
    </w:p>
    <w:p w14:paraId="6655F204">
      <w:pPr>
        <w:spacing w:line="600" w:lineRule="exact"/>
        <w:ind w:firstLine="645"/>
        <w:jc w:val="center"/>
        <w:rPr>
          <w:rFonts w:hint="eastAsia"/>
          <w:lang w:val="en-US" w:eastAsia="zh-CN"/>
        </w:rPr>
      </w:pPr>
    </w:p>
    <w:p w14:paraId="4F96B572">
      <w:pPr>
        <w:spacing w:line="600" w:lineRule="exact"/>
        <w:ind w:firstLine="645"/>
        <w:jc w:val="center"/>
        <w:rPr>
          <w:rFonts w:hint="eastAsia"/>
          <w:lang w:val="en-US" w:eastAsia="zh-CN"/>
        </w:rPr>
      </w:pPr>
    </w:p>
    <w:p w14:paraId="40D4A119">
      <w:pPr>
        <w:spacing w:line="600" w:lineRule="exact"/>
        <w:ind w:firstLine="645"/>
        <w:jc w:val="center"/>
        <w:rPr>
          <w:rFonts w:hint="eastAsia"/>
          <w:lang w:val="en-US" w:eastAsia="zh-CN"/>
        </w:rPr>
      </w:pPr>
    </w:p>
    <w:p w14:paraId="056FF5B2">
      <w:bookmarkStart w:id="0" w:name="chaosong"/>
      <w:bookmarkEnd w:id="0"/>
      <w:bookmarkStart w:id="1" w:name="gongkaixuanxiang"/>
      <w:bookmarkEnd w:id="1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4" w:left="1588" w:header="851" w:footer="1701" w:gutter="0"/>
      <w:pgNumType w:fmt="decimal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6DEB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0C767">
    <w:pPr>
      <w:pStyle w:val="2"/>
      <w:rPr>
        <w:rFonts w:hint="eastAsia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F43A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6B29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32C0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B75D6"/>
    <w:rsid w:val="263B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customStyle="1" w:styleId="7">
    <w:name w:val="网格型_0"/>
    <w:basedOn w:val="4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2026-03-19T09:12:00Z</dcterms:created>
  <dc:creator>郑欣欣</dc:creator>
  <cp:lastModifiedBy>郑欣欣</cp:lastModifiedBy>
  <dcterms:modified xsi:type="dcterms:W3CDTF">2026-03-19T09:16:23Z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8F56434B90F94850BE10CB1BEF0C478D_11</vt:lpwstr>
  </property>
  <property fmtid="{D5CDD505-2E9C-101B-9397-08002B2CF9AE}" pid="4" name="KSOTemplateDocerSaveRecord">
    <vt:lpwstr>eyJoZGlkIjoiOTcyZjgxZGY3YzAwZGIzNWFkZjk4NWIwNzkyNmQzNTQiLCJ1c2VySWQiOiIxMzQ2OTA1NDc1In0=</vt:lpwstr>
  </property>
</Properties>
</file>